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b/>
          <w:bCs/>
          <w:sz w:val="44"/>
          <w:szCs w:val="44"/>
        </w:rPr>
      </w:pPr>
    </w:p>
    <w:p>
      <w:pPr>
        <w:rPr>
          <w:rFonts w:ascii="仿宋" w:hAnsi="仿宋" w:eastAsia="仿宋" w:cs="仿宋"/>
          <w:b/>
          <w:bCs/>
          <w:sz w:val="44"/>
          <w:szCs w:val="44"/>
        </w:rPr>
      </w:pPr>
    </w:p>
    <w:p>
      <w:pPr>
        <w:rPr>
          <w:rFonts w:ascii="仿宋" w:hAnsi="仿宋" w:eastAsia="仿宋" w:cs="仿宋"/>
          <w:b/>
          <w:bCs/>
          <w:sz w:val="44"/>
          <w:szCs w:val="44"/>
        </w:rPr>
      </w:pPr>
    </w:p>
    <w:p>
      <w:pPr>
        <w:rPr>
          <w:rFonts w:ascii="仿宋" w:hAnsi="仿宋" w:eastAsia="仿宋" w:cs="仿宋"/>
          <w:b/>
          <w:bCs/>
          <w:sz w:val="44"/>
          <w:szCs w:val="44"/>
        </w:rPr>
      </w:pPr>
    </w:p>
    <w:p>
      <w:pPr>
        <w:adjustRightInd w:val="0"/>
        <w:snapToGrid w:val="0"/>
        <w:jc w:val="center"/>
        <w:rPr>
          <w:rFonts w:ascii="仿宋" w:hAnsi="仿宋" w:eastAsia="仿宋"/>
          <w:b/>
          <w:bCs/>
          <w:color w:val="000000"/>
          <w:sz w:val="56"/>
          <w:szCs w:val="56"/>
        </w:rPr>
      </w:pPr>
      <w:r>
        <w:rPr>
          <w:rFonts w:hint="eastAsia" w:ascii="仿宋" w:hAnsi="仿宋" w:eastAsia="仿宋"/>
          <w:b/>
          <w:bCs/>
          <w:color w:val="000000"/>
          <w:sz w:val="56"/>
          <w:szCs w:val="56"/>
        </w:rPr>
        <w:t>深圳市盛波光电科技有限公司</w:t>
      </w:r>
    </w:p>
    <w:p>
      <w:pPr>
        <w:adjustRightInd w:val="0"/>
        <w:snapToGrid w:val="0"/>
        <w:jc w:val="center"/>
        <w:rPr>
          <w:rFonts w:ascii="仿宋" w:hAnsi="仿宋" w:eastAsia="仿宋"/>
          <w:b/>
          <w:bCs/>
          <w:color w:val="000000"/>
          <w:sz w:val="44"/>
          <w:szCs w:val="44"/>
        </w:rPr>
      </w:pPr>
    </w:p>
    <w:p>
      <w:pPr>
        <w:adjustRightInd w:val="0"/>
        <w:snapToGrid w:val="0"/>
        <w:jc w:val="center"/>
        <w:rPr>
          <w:rFonts w:hint="eastAsia" w:ascii="仿宋" w:hAnsi="仿宋" w:eastAsia="仿宋"/>
          <w:b/>
          <w:bCs/>
          <w:color w:val="000000"/>
          <w:sz w:val="44"/>
          <w:szCs w:val="44"/>
          <w:lang w:val="en-US" w:eastAsia="zh-CN"/>
        </w:rPr>
      </w:pPr>
      <w:bookmarkStart w:id="0" w:name="OLE_LINK6"/>
      <w:bookmarkStart w:id="1" w:name="OLE_LINK5"/>
      <w:r>
        <w:rPr>
          <w:rFonts w:hint="eastAsia" w:ascii="仿宋" w:hAnsi="仿宋" w:eastAsia="仿宋"/>
          <w:b/>
          <w:bCs/>
          <w:color w:val="000000"/>
          <w:sz w:val="44"/>
          <w:szCs w:val="44"/>
          <w:lang w:val="en-US" w:eastAsia="zh-CN"/>
        </w:rPr>
        <w:t>安保服务招标项目</w:t>
      </w:r>
      <w:bookmarkEnd w:id="0"/>
    </w:p>
    <w:p>
      <w:pPr>
        <w:adjustRightInd w:val="0"/>
        <w:snapToGrid w:val="0"/>
        <w:jc w:val="center"/>
        <w:rPr>
          <w:rFonts w:ascii="仿宋" w:hAnsi="仿宋" w:eastAsia="仿宋"/>
          <w:b/>
          <w:bCs/>
          <w:color w:val="000000"/>
          <w:sz w:val="44"/>
          <w:szCs w:val="44"/>
        </w:rPr>
      </w:pPr>
      <w:r>
        <w:rPr>
          <w:rFonts w:hint="eastAsia" w:ascii="仿宋" w:hAnsi="仿宋" w:eastAsia="仿宋"/>
          <w:b/>
          <w:bCs/>
          <w:color w:val="000000"/>
          <w:sz w:val="44"/>
          <w:szCs w:val="44"/>
        </w:rPr>
        <w:t>投标资格预审申请文件</w:t>
      </w:r>
      <w:bookmarkEnd w:id="1"/>
    </w:p>
    <w:p>
      <w:pPr>
        <w:jc w:val="center"/>
        <w:outlineLvl w:val="0"/>
        <w:rPr>
          <w:rFonts w:ascii="黑体" w:hAnsi="黑体" w:eastAsia="黑体"/>
          <w:b/>
          <w:sz w:val="40"/>
          <w:szCs w:val="40"/>
        </w:rPr>
      </w:pPr>
    </w:p>
    <w:p>
      <w:pPr>
        <w:jc w:val="center"/>
        <w:rPr>
          <w:rFonts w:ascii="仿宋" w:hAnsi="仿宋" w:eastAsia="仿宋" w:cs="仿宋"/>
          <w:b/>
          <w:bCs/>
          <w:sz w:val="44"/>
          <w:szCs w:val="44"/>
        </w:rPr>
      </w:pPr>
    </w:p>
    <w:p>
      <w:pPr>
        <w:jc w:val="center"/>
        <w:rPr>
          <w:rFonts w:ascii="仿宋" w:hAnsi="仿宋" w:eastAsia="仿宋" w:cs="仿宋"/>
          <w:b/>
          <w:bCs/>
          <w:sz w:val="44"/>
          <w:szCs w:val="44"/>
        </w:rPr>
      </w:pPr>
    </w:p>
    <w:p>
      <w:pPr>
        <w:jc w:val="center"/>
        <w:rPr>
          <w:rFonts w:ascii="仿宋" w:hAnsi="仿宋" w:eastAsia="仿宋" w:cs="仿宋"/>
          <w:b/>
          <w:bCs/>
          <w:sz w:val="44"/>
          <w:szCs w:val="44"/>
        </w:rPr>
      </w:pPr>
    </w:p>
    <w:p>
      <w:pPr>
        <w:jc w:val="center"/>
        <w:rPr>
          <w:rFonts w:ascii="仿宋" w:hAnsi="仿宋" w:eastAsia="仿宋" w:cs="仿宋"/>
          <w:b/>
          <w:bCs/>
          <w:sz w:val="44"/>
          <w:szCs w:val="44"/>
        </w:rPr>
      </w:pPr>
    </w:p>
    <w:p>
      <w:pPr>
        <w:jc w:val="center"/>
        <w:rPr>
          <w:rFonts w:ascii="仿宋" w:hAnsi="仿宋" w:eastAsia="仿宋" w:cs="仿宋"/>
          <w:b/>
          <w:bCs/>
          <w:sz w:val="44"/>
          <w:szCs w:val="44"/>
        </w:rPr>
      </w:pPr>
    </w:p>
    <w:p>
      <w:pPr>
        <w:rPr>
          <w:rFonts w:ascii="仿宋" w:hAnsi="仿宋" w:eastAsia="仿宋" w:cs="仿宋"/>
          <w:b/>
          <w:bCs/>
          <w:sz w:val="44"/>
          <w:szCs w:val="44"/>
        </w:rPr>
      </w:pPr>
    </w:p>
    <w:p>
      <w:pPr>
        <w:jc w:val="center"/>
        <w:rPr>
          <w:rFonts w:ascii="仿宋" w:hAnsi="仿宋" w:eastAsia="仿宋" w:cs="仿宋"/>
          <w:b/>
          <w:bCs/>
          <w:sz w:val="44"/>
          <w:szCs w:val="44"/>
        </w:rPr>
      </w:pPr>
    </w:p>
    <w:p>
      <w:pPr>
        <w:adjustRightInd w:val="0"/>
        <w:snapToGrid w:val="0"/>
        <w:jc w:val="center"/>
        <w:rPr>
          <w:rFonts w:ascii="仿宋" w:hAnsi="仿宋" w:eastAsia="仿宋"/>
          <w:color w:val="000000"/>
          <w:sz w:val="44"/>
          <w:szCs w:val="44"/>
          <w:u w:val="single"/>
        </w:rPr>
      </w:pPr>
      <w:r>
        <w:rPr>
          <w:rFonts w:ascii="仿宋" w:hAnsi="仿宋" w:eastAsia="仿宋"/>
          <w:color w:val="000000"/>
          <w:sz w:val="44"/>
          <w:szCs w:val="44"/>
        </w:rPr>
        <w:t>投标人：（盖单位章）</w:t>
      </w:r>
    </w:p>
    <w:p>
      <w:pPr>
        <w:adjustRightInd w:val="0"/>
        <w:snapToGrid w:val="0"/>
        <w:jc w:val="center"/>
        <w:rPr>
          <w:rFonts w:ascii="仿宋" w:hAnsi="仿宋" w:eastAsia="仿宋"/>
          <w:color w:val="000000"/>
          <w:sz w:val="44"/>
          <w:szCs w:val="44"/>
        </w:rPr>
      </w:pPr>
      <w:r>
        <w:rPr>
          <w:rFonts w:ascii="仿宋" w:hAnsi="仿宋" w:eastAsia="仿宋"/>
          <w:color w:val="000000"/>
          <w:sz w:val="44"/>
          <w:szCs w:val="44"/>
        </w:rPr>
        <w:t>法定代表人或其委托代理人：（签字</w:t>
      </w:r>
      <w:r>
        <w:rPr>
          <w:rFonts w:hint="eastAsia" w:ascii="仿宋" w:hAnsi="仿宋" w:eastAsia="仿宋"/>
          <w:color w:val="000000"/>
          <w:sz w:val="44"/>
          <w:szCs w:val="44"/>
        </w:rPr>
        <w:t>或盖章</w:t>
      </w:r>
      <w:r>
        <w:rPr>
          <w:rFonts w:ascii="仿宋" w:hAnsi="仿宋" w:eastAsia="仿宋"/>
          <w:color w:val="000000"/>
          <w:sz w:val="44"/>
          <w:szCs w:val="44"/>
        </w:rPr>
        <w:t>）</w:t>
      </w:r>
    </w:p>
    <w:p>
      <w:pPr>
        <w:adjustRightInd w:val="0"/>
        <w:snapToGrid w:val="0"/>
        <w:jc w:val="center"/>
        <w:rPr>
          <w:rFonts w:ascii="仿宋" w:hAnsi="仿宋" w:eastAsia="仿宋"/>
          <w:color w:val="000000"/>
          <w:sz w:val="44"/>
          <w:szCs w:val="44"/>
        </w:rPr>
      </w:pPr>
      <w:r>
        <w:rPr>
          <w:rFonts w:hint="eastAsia" w:ascii="仿宋" w:hAnsi="仿宋" w:eastAsia="仿宋"/>
          <w:color w:val="000000"/>
          <w:sz w:val="44"/>
          <w:szCs w:val="44"/>
        </w:rPr>
        <w:t>联系电话：</w:t>
      </w:r>
    </w:p>
    <w:p>
      <w:pPr>
        <w:adjustRightInd w:val="0"/>
        <w:snapToGrid w:val="0"/>
        <w:ind w:firstLine="2640" w:firstLineChars="600"/>
        <w:rPr>
          <w:rFonts w:ascii="仿宋" w:hAnsi="仿宋" w:eastAsia="仿宋"/>
          <w:color w:val="000000"/>
          <w:sz w:val="32"/>
          <w:szCs w:val="32"/>
        </w:rPr>
      </w:pPr>
      <w:r>
        <w:rPr>
          <w:rFonts w:ascii="仿宋" w:hAnsi="仿宋" w:eastAsia="仿宋"/>
          <w:color w:val="000000"/>
          <w:sz w:val="44"/>
          <w:szCs w:val="44"/>
        </w:rPr>
        <w:t>年</w:t>
      </w:r>
      <w:r>
        <w:rPr>
          <w:rFonts w:hint="eastAsia" w:ascii="仿宋" w:hAnsi="仿宋" w:eastAsia="仿宋"/>
          <w:color w:val="000000"/>
          <w:sz w:val="44"/>
          <w:szCs w:val="44"/>
          <w:lang w:val="en-US" w:eastAsia="zh-CN"/>
        </w:rPr>
        <w:t xml:space="preserve">   </w:t>
      </w:r>
      <w:r>
        <w:rPr>
          <w:rFonts w:ascii="仿宋" w:hAnsi="仿宋" w:eastAsia="仿宋"/>
          <w:color w:val="000000"/>
          <w:sz w:val="44"/>
          <w:szCs w:val="44"/>
        </w:rPr>
        <w:t>月</w:t>
      </w:r>
      <w:r>
        <w:rPr>
          <w:rFonts w:hint="eastAsia" w:ascii="仿宋" w:hAnsi="仿宋" w:eastAsia="仿宋"/>
          <w:color w:val="000000"/>
          <w:sz w:val="44"/>
          <w:szCs w:val="44"/>
          <w:lang w:val="en-US" w:eastAsia="zh-CN"/>
        </w:rPr>
        <w:t xml:space="preserve">   </w:t>
      </w:r>
      <w:r>
        <w:rPr>
          <w:rFonts w:ascii="仿宋" w:hAnsi="仿宋" w:eastAsia="仿宋"/>
          <w:color w:val="000000"/>
          <w:sz w:val="44"/>
          <w:szCs w:val="44"/>
        </w:rPr>
        <w:t>日</w:t>
      </w:r>
    </w:p>
    <w:p>
      <w:pPr>
        <w:jc w:val="center"/>
        <w:rPr>
          <w:rFonts w:ascii="仿宋" w:hAnsi="仿宋" w:eastAsia="仿宋" w:cs="仿宋"/>
          <w:b/>
          <w:bCs/>
          <w:sz w:val="44"/>
          <w:szCs w:val="44"/>
        </w:rPr>
      </w:pPr>
    </w:p>
    <w:p>
      <w:pPr>
        <w:jc w:val="both"/>
        <w:rPr>
          <w:rFonts w:ascii="仿宋" w:hAnsi="仿宋" w:eastAsia="仿宋" w:cs="仿宋"/>
          <w:b/>
          <w:bCs/>
          <w:sz w:val="44"/>
          <w:szCs w:val="44"/>
        </w:rPr>
      </w:pPr>
    </w:p>
    <w:p>
      <w:pPr>
        <w:jc w:val="both"/>
        <w:rPr>
          <w:rFonts w:ascii="仿宋" w:hAnsi="仿宋" w:eastAsia="仿宋" w:cs="仿宋"/>
          <w:b/>
          <w:bCs/>
          <w:sz w:val="44"/>
          <w:szCs w:val="44"/>
        </w:rPr>
      </w:pPr>
    </w:p>
    <w:p>
      <w:pPr>
        <w:adjustRightInd w:val="0"/>
        <w:snapToGrid w:val="0"/>
        <w:ind w:firstLine="4176" w:firstLineChars="1300"/>
        <w:rPr>
          <w:rFonts w:ascii="仿宋" w:hAnsi="仿宋" w:eastAsia="仿宋"/>
          <w:b/>
          <w:color w:val="000000"/>
          <w:sz w:val="32"/>
          <w:szCs w:val="32"/>
        </w:rPr>
      </w:pPr>
      <w:r>
        <w:rPr>
          <w:rFonts w:hint="eastAsia" w:ascii="仿宋" w:hAnsi="仿宋" w:eastAsia="仿宋"/>
          <w:b/>
          <w:color w:val="000000"/>
          <w:sz w:val="32"/>
          <w:szCs w:val="32"/>
        </w:rPr>
        <w:t>目录</w:t>
      </w:r>
    </w:p>
    <w:p>
      <w:pPr>
        <w:adjustRightInd w:val="0"/>
        <w:snapToGrid w:val="0"/>
        <w:jc w:val="center"/>
        <w:rPr>
          <w:rFonts w:ascii="仿宋" w:hAnsi="仿宋" w:eastAsia="仿宋"/>
          <w:color w:val="000000"/>
          <w:sz w:val="28"/>
          <w:szCs w:val="28"/>
        </w:rPr>
      </w:pPr>
      <w:r>
        <w:rPr>
          <w:rFonts w:hint="eastAsia" w:ascii="仿宋" w:hAnsi="仿宋" w:eastAsia="仿宋"/>
          <w:color w:val="000000"/>
          <w:sz w:val="28"/>
          <w:szCs w:val="28"/>
        </w:rPr>
        <w:t>（为方便评标人员查阅，投标人自行编制目录。参考如下（包括但不限于））</w:t>
      </w:r>
    </w:p>
    <w:p>
      <w:pPr>
        <w:numPr>
          <w:ilvl w:val="0"/>
          <w:numId w:val="1"/>
        </w:numPr>
        <w:rPr>
          <w:rFonts w:ascii="仿宋" w:hAnsi="仿宋" w:eastAsia="仿宋"/>
          <w:color w:val="000000"/>
          <w:sz w:val="32"/>
          <w:szCs w:val="32"/>
        </w:rPr>
      </w:pPr>
      <w:r>
        <w:rPr>
          <w:rFonts w:ascii="仿宋" w:hAnsi="仿宋" w:eastAsia="仿宋"/>
          <w:color w:val="000000"/>
          <w:sz w:val="32"/>
          <w:szCs w:val="32"/>
        </w:rPr>
        <w:t>资格预审申请函</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营业执照</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注册资金证明文件</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企业概况及履约能力说明</w:t>
      </w:r>
    </w:p>
    <w:p>
      <w:pPr>
        <w:numPr>
          <w:ilvl w:val="0"/>
          <w:numId w:val="1"/>
        </w:numPr>
        <w:rPr>
          <w:rFonts w:hint="eastAsia" w:ascii="仿宋" w:hAnsi="仿宋" w:eastAsia="仿宋"/>
          <w:color w:val="000000"/>
          <w:sz w:val="32"/>
          <w:szCs w:val="32"/>
        </w:rPr>
      </w:pPr>
      <w:bookmarkStart w:id="2" w:name="OLE_LINK3"/>
      <w:r>
        <w:rPr>
          <w:rFonts w:hint="eastAsia" w:ascii="仿宋" w:hAnsi="仿宋" w:eastAsia="仿宋"/>
          <w:color w:val="000000"/>
          <w:sz w:val="32"/>
          <w:szCs w:val="32"/>
        </w:rPr>
        <w:t>投标人须具有省级以上（含省级）公安机关核发的《保安服务许可证》。</w:t>
      </w:r>
      <w:bookmarkEnd w:id="2"/>
    </w:p>
    <w:p>
      <w:pPr>
        <w:numPr>
          <w:ilvl w:val="0"/>
          <w:numId w:val="1"/>
        </w:numPr>
        <w:rPr>
          <w:rFonts w:ascii="仿宋" w:hAnsi="仿宋" w:eastAsia="仿宋"/>
          <w:color w:val="000000"/>
          <w:sz w:val="32"/>
          <w:szCs w:val="32"/>
        </w:rPr>
      </w:pPr>
      <w:r>
        <w:rPr>
          <w:rFonts w:hint="eastAsia" w:ascii="仿宋" w:hAnsi="仿宋" w:eastAsia="仿宋"/>
          <w:color w:val="000000"/>
          <w:sz w:val="32"/>
          <w:szCs w:val="32"/>
        </w:rPr>
        <w:t>非广东省注册的投标人还须提供深圳市公安机关发放的《保安服务许可备案证明》</w:t>
      </w:r>
      <w:r>
        <w:rPr>
          <w:rFonts w:hint="eastAsia" w:ascii="仿宋" w:hAnsi="仿宋" w:eastAsia="仿宋"/>
          <w:color w:val="000000"/>
          <w:sz w:val="32"/>
          <w:szCs w:val="32"/>
          <w:lang w:eastAsia="zh-CN"/>
        </w:rPr>
        <w:t>。</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公司</w:t>
      </w:r>
      <w:r>
        <w:rPr>
          <w:rFonts w:hint="eastAsia" w:ascii="仿宋" w:hAnsi="仿宋" w:eastAsia="仿宋"/>
          <w:color w:val="000000"/>
          <w:sz w:val="32"/>
          <w:szCs w:val="32"/>
          <w:lang w:val="en-US" w:eastAsia="zh-CN"/>
        </w:rPr>
        <w:t>相关资质文件</w:t>
      </w:r>
      <w:r>
        <w:rPr>
          <w:rFonts w:hint="eastAsia" w:ascii="仿宋" w:hAnsi="仿宋" w:eastAsia="仿宋"/>
          <w:color w:val="000000"/>
          <w:sz w:val="32"/>
          <w:szCs w:val="32"/>
        </w:rPr>
        <w:t>。</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其他资料。（申请人认为有必要提供的其他佐证资料。）</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法定代表人资格证明</w:t>
      </w:r>
      <w:r>
        <w:rPr>
          <w:rFonts w:hint="eastAsia" w:ascii="仿宋" w:hAnsi="仿宋" w:eastAsia="仿宋"/>
          <w:color w:val="000000"/>
          <w:sz w:val="32"/>
          <w:szCs w:val="32"/>
          <w:lang w:eastAsia="zh-CN"/>
        </w:rPr>
        <w:t>。</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法定代表人授权委托书</w:t>
      </w:r>
      <w:r>
        <w:rPr>
          <w:rFonts w:hint="eastAsia" w:ascii="仿宋" w:hAnsi="仿宋" w:eastAsia="仿宋"/>
          <w:color w:val="000000"/>
          <w:sz w:val="32"/>
          <w:szCs w:val="32"/>
          <w:lang w:eastAsia="zh-CN"/>
        </w:rPr>
        <w:t>。</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企业近3年的无经营异常、无严重违法失信记录</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法定代表人、拟委任的项目负责人无行贿犯罪信息</w:t>
      </w:r>
    </w:p>
    <w:p>
      <w:pPr>
        <w:numPr>
          <w:ilvl w:val="0"/>
          <w:numId w:val="1"/>
        </w:numPr>
        <w:rPr>
          <w:rFonts w:ascii="仿宋" w:hAnsi="仿宋" w:eastAsia="仿宋"/>
          <w:color w:val="000000"/>
          <w:sz w:val="32"/>
          <w:szCs w:val="32"/>
        </w:rPr>
      </w:pPr>
      <w:r>
        <w:rPr>
          <w:rFonts w:hint="eastAsia" w:ascii="仿宋" w:hAnsi="仿宋" w:eastAsia="仿宋"/>
          <w:color w:val="000000"/>
          <w:sz w:val="32"/>
          <w:szCs w:val="32"/>
          <w:lang w:val="en-US" w:eastAsia="zh-CN"/>
        </w:rPr>
        <w:t>评审资料</w:t>
      </w:r>
      <w:r>
        <w:rPr>
          <w:rFonts w:hint="eastAsia" w:ascii="仿宋" w:hAnsi="仿宋" w:eastAsia="仿宋"/>
          <w:color w:val="000000"/>
          <w:sz w:val="32"/>
          <w:szCs w:val="32"/>
          <w:lang w:val="en-US" w:eastAsia="zh-CN"/>
        </w:rPr>
        <w:br w:type="textWrapping"/>
      </w:r>
    </w:p>
    <w:p>
      <w:pPr>
        <w:jc w:val="left"/>
        <w:rPr>
          <w:rFonts w:ascii="仿宋" w:hAnsi="仿宋" w:eastAsia="仿宋"/>
          <w:b/>
          <w:bCs/>
          <w:color w:val="000000"/>
          <w:sz w:val="32"/>
          <w:szCs w:val="32"/>
        </w:rPr>
      </w:pPr>
    </w:p>
    <w:p>
      <w:pPr>
        <w:jc w:val="left"/>
        <w:rPr>
          <w:rFonts w:ascii="仿宋" w:hAnsi="仿宋" w:eastAsia="仿宋"/>
          <w:b/>
          <w:bCs/>
          <w:color w:val="000000"/>
          <w:sz w:val="32"/>
          <w:szCs w:val="32"/>
        </w:rPr>
      </w:pPr>
    </w:p>
    <w:p>
      <w:pPr>
        <w:jc w:val="left"/>
        <w:rPr>
          <w:rFonts w:ascii="仿宋" w:hAnsi="仿宋" w:eastAsia="仿宋"/>
          <w:b/>
          <w:bCs/>
          <w:color w:val="000000"/>
          <w:sz w:val="32"/>
          <w:szCs w:val="32"/>
        </w:rPr>
      </w:pPr>
    </w:p>
    <w:p>
      <w:pPr>
        <w:jc w:val="left"/>
        <w:rPr>
          <w:rFonts w:ascii="仿宋" w:hAnsi="仿宋" w:eastAsia="仿宋"/>
          <w:b/>
          <w:bCs/>
          <w:color w:val="000000"/>
          <w:sz w:val="32"/>
          <w:szCs w:val="32"/>
        </w:rPr>
      </w:pPr>
    </w:p>
    <w:p>
      <w:pPr>
        <w:jc w:val="left"/>
        <w:rPr>
          <w:rFonts w:ascii="仿宋" w:hAnsi="仿宋" w:eastAsia="仿宋"/>
          <w:b/>
          <w:bCs/>
          <w:color w:val="000000"/>
          <w:sz w:val="32"/>
          <w:szCs w:val="32"/>
        </w:rPr>
      </w:pPr>
    </w:p>
    <w:p>
      <w:pPr>
        <w:jc w:val="left"/>
        <w:rPr>
          <w:rFonts w:ascii="仿宋" w:hAnsi="仿宋" w:eastAsia="仿宋"/>
          <w:b/>
          <w:bCs/>
          <w:color w:val="000000"/>
          <w:sz w:val="32"/>
          <w:szCs w:val="32"/>
        </w:rPr>
      </w:pPr>
    </w:p>
    <w:p>
      <w:pPr>
        <w:jc w:val="left"/>
        <w:rPr>
          <w:rFonts w:ascii="仿宋" w:hAnsi="仿宋" w:eastAsia="仿宋"/>
          <w:b/>
          <w:bCs/>
          <w:color w:val="000000"/>
          <w:sz w:val="32"/>
          <w:szCs w:val="32"/>
        </w:rPr>
      </w:pPr>
      <w:r>
        <w:rPr>
          <w:rFonts w:hint="eastAsia" w:ascii="仿宋" w:hAnsi="仿宋" w:eastAsia="仿宋"/>
          <w:b/>
          <w:bCs/>
          <w:color w:val="000000"/>
          <w:sz w:val="32"/>
          <w:szCs w:val="32"/>
        </w:rPr>
        <w:t>1、</w:t>
      </w:r>
      <w:r>
        <w:rPr>
          <w:rFonts w:ascii="仿宋" w:hAnsi="仿宋" w:eastAsia="仿宋"/>
          <w:b/>
          <w:bCs/>
          <w:color w:val="000000"/>
          <w:sz w:val="32"/>
          <w:szCs w:val="32"/>
        </w:rPr>
        <w:t>资格预审申请函</w:t>
      </w:r>
    </w:p>
    <w:p>
      <w:pPr>
        <w:rPr>
          <w:rFonts w:ascii="仿宋" w:hAnsi="仿宋" w:eastAsia="仿宋"/>
          <w:color w:val="000000"/>
          <w:sz w:val="28"/>
          <w:szCs w:val="28"/>
        </w:rPr>
      </w:pPr>
      <w:r>
        <w:rPr>
          <w:rFonts w:hint="eastAsia" w:ascii="仿宋" w:hAnsi="仿宋" w:eastAsia="仿宋"/>
          <w:color w:val="000000"/>
          <w:sz w:val="28"/>
          <w:szCs w:val="28"/>
        </w:rPr>
        <w:t>（招标人</w:t>
      </w:r>
      <w:r>
        <w:rPr>
          <w:rFonts w:ascii="仿宋" w:hAnsi="仿宋" w:eastAsia="仿宋"/>
          <w:color w:val="000000"/>
          <w:sz w:val="28"/>
          <w:szCs w:val="28"/>
        </w:rPr>
        <w:t>名称）：</w:t>
      </w:r>
    </w:p>
    <w:p>
      <w:pPr>
        <w:rPr>
          <w:rFonts w:ascii="仿宋" w:hAnsi="仿宋" w:eastAsia="仿宋"/>
          <w:color w:val="000000"/>
          <w:sz w:val="28"/>
          <w:szCs w:val="28"/>
        </w:rPr>
      </w:pPr>
      <w:r>
        <w:rPr>
          <w:rFonts w:ascii="仿宋" w:hAnsi="仿宋" w:eastAsia="仿宋"/>
          <w:color w:val="000000"/>
          <w:sz w:val="28"/>
          <w:szCs w:val="28"/>
        </w:rPr>
        <w:t>1、按照资格预审文件的要求，我方（</w:t>
      </w:r>
      <w:r>
        <w:rPr>
          <w:rFonts w:hint="eastAsia" w:ascii="仿宋" w:hAnsi="仿宋" w:eastAsia="仿宋"/>
          <w:color w:val="000000"/>
          <w:sz w:val="28"/>
          <w:szCs w:val="28"/>
          <w:highlight w:val="none"/>
          <w:lang w:val="en-US" w:eastAsia="zh-CN"/>
        </w:rPr>
        <w:t>投标公司</w:t>
      </w:r>
      <w:r>
        <w:rPr>
          <w:rFonts w:ascii="仿宋" w:hAnsi="仿宋" w:eastAsia="仿宋"/>
          <w:color w:val="000000"/>
          <w:sz w:val="28"/>
          <w:szCs w:val="28"/>
          <w:highlight w:val="none"/>
        </w:rPr>
        <w:t>）</w:t>
      </w:r>
      <w:r>
        <w:rPr>
          <w:rFonts w:ascii="仿宋" w:hAnsi="仿宋" w:eastAsia="仿宋"/>
          <w:color w:val="000000"/>
          <w:sz w:val="28"/>
          <w:szCs w:val="28"/>
        </w:rPr>
        <w:t>提交的资格预审申请文件及有关资料，用于你方（</w:t>
      </w:r>
      <w:r>
        <w:rPr>
          <w:rFonts w:hint="eastAsia" w:ascii="仿宋" w:hAnsi="仿宋" w:eastAsia="仿宋"/>
          <w:color w:val="000000"/>
          <w:sz w:val="28"/>
          <w:szCs w:val="28"/>
          <w:lang w:val="en-US" w:eastAsia="zh-CN"/>
        </w:rPr>
        <w:t>深圳市盛波光电科技有限公司</w:t>
      </w:r>
      <w:r>
        <w:rPr>
          <w:rFonts w:ascii="仿宋" w:hAnsi="仿宋" w:eastAsia="仿宋"/>
          <w:color w:val="000000"/>
          <w:sz w:val="28"/>
          <w:szCs w:val="28"/>
        </w:rPr>
        <w:t>）审查我方参加（</w:t>
      </w:r>
      <w:r>
        <w:rPr>
          <w:rFonts w:hint="eastAsia" w:ascii="仿宋" w:hAnsi="仿宋" w:eastAsia="仿宋"/>
          <w:color w:val="000000"/>
          <w:sz w:val="28"/>
          <w:szCs w:val="28"/>
          <w:lang w:val="en-US" w:eastAsia="zh-CN"/>
        </w:rPr>
        <w:t>安保服务</w:t>
      </w:r>
      <w:r>
        <w:rPr>
          <w:rFonts w:ascii="仿宋" w:hAnsi="仿宋" w:eastAsia="仿宋"/>
          <w:color w:val="000000"/>
          <w:sz w:val="28"/>
          <w:szCs w:val="28"/>
        </w:rPr>
        <w:t>）</w:t>
      </w:r>
      <w:r>
        <w:rPr>
          <w:rFonts w:hint="eastAsia" w:ascii="仿宋" w:hAnsi="仿宋" w:eastAsia="仿宋"/>
          <w:color w:val="000000"/>
          <w:sz w:val="28"/>
          <w:szCs w:val="28"/>
          <w:lang w:val="en-US" w:eastAsia="zh-CN"/>
        </w:rPr>
        <w:t>招标</w:t>
      </w:r>
      <w:r>
        <w:rPr>
          <w:rFonts w:ascii="仿宋" w:hAnsi="仿宋" w:eastAsia="仿宋"/>
          <w:color w:val="000000"/>
          <w:sz w:val="28"/>
          <w:szCs w:val="28"/>
        </w:rPr>
        <w:t>项目</w:t>
      </w:r>
      <w:r>
        <w:rPr>
          <w:rFonts w:hint="eastAsia" w:ascii="仿宋" w:hAnsi="仿宋" w:eastAsia="仿宋"/>
          <w:color w:val="000000"/>
          <w:sz w:val="28"/>
          <w:szCs w:val="28"/>
        </w:rPr>
        <w:t>竞标</w:t>
      </w:r>
      <w:r>
        <w:rPr>
          <w:rFonts w:ascii="仿宋" w:hAnsi="仿宋" w:eastAsia="仿宋"/>
          <w:color w:val="000000"/>
          <w:sz w:val="28"/>
          <w:szCs w:val="28"/>
        </w:rPr>
        <w:t>资格。</w:t>
      </w:r>
    </w:p>
    <w:p>
      <w:pPr>
        <w:rPr>
          <w:rFonts w:ascii="仿宋" w:hAnsi="仿宋" w:eastAsia="仿宋"/>
          <w:color w:val="000000"/>
          <w:sz w:val="28"/>
          <w:szCs w:val="28"/>
        </w:rPr>
      </w:pPr>
      <w:r>
        <w:rPr>
          <w:rFonts w:hint="eastAsia" w:ascii="仿宋" w:hAnsi="仿宋" w:eastAsia="仿宋"/>
          <w:color w:val="000000"/>
          <w:sz w:val="28"/>
          <w:szCs w:val="28"/>
        </w:rPr>
        <w:t>2</w:t>
      </w:r>
      <w:r>
        <w:rPr>
          <w:rFonts w:ascii="仿宋" w:hAnsi="仿宋" w:eastAsia="仿宋"/>
          <w:color w:val="000000"/>
          <w:sz w:val="28"/>
          <w:szCs w:val="28"/>
        </w:rPr>
        <w:t>、我方接受贵方及贵方授权代表可对我方提供的与本申请文件有关的证件、证明文件和资料进行查询或调查以证实其正确性，并可向我方银行查证我方财务状况。申请函作为授权信，已提供给任何一个可提供证明材料的有关机构或其授权代表，以使其提供你方认为需要的资料，从而便于贵方证实申请文件中的声明和资料以及我方的财力、经验和能力。</w:t>
      </w:r>
    </w:p>
    <w:p>
      <w:pPr>
        <w:rPr>
          <w:rFonts w:ascii="仿宋" w:hAnsi="仿宋" w:eastAsia="仿宋"/>
          <w:color w:val="000000"/>
          <w:sz w:val="28"/>
          <w:szCs w:val="28"/>
        </w:rPr>
      </w:pPr>
      <w:r>
        <w:rPr>
          <w:rFonts w:hint="eastAsia" w:ascii="仿宋" w:hAnsi="仿宋" w:eastAsia="仿宋"/>
          <w:color w:val="000000"/>
          <w:sz w:val="28"/>
          <w:szCs w:val="28"/>
        </w:rPr>
        <w:t>3</w:t>
      </w:r>
      <w:r>
        <w:rPr>
          <w:rFonts w:ascii="仿宋" w:hAnsi="仿宋" w:eastAsia="仿宋"/>
          <w:color w:val="000000"/>
          <w:sz w:val="28"/>
          <w:szCs w:val="28"/>
        </w:rPr>
        <w:t>、下述签章人声明：我方所提交的资格预审申请文件及有关资料内容完整、真实和准确。</w:t>
      </w:r>
    </w:p>
    <w:p>
      <w:pPr>
        <w:rPr>
          <w:rFonts w:ascii="仿宋" w:hAnsi="仿宋" w:eastAsia="仿宋"/>
          <w:color w:val="000000"/>
          <w:sz w:val="28"/>
          <w:szCs w:val="28"/>
        </w:rPr>
      </w:pPr>
      <w:r>
        <w:rPr>
          <w:rFonts w:hint="eastAsia" w:ascii="仿宋" w:hAnsi="仿宋" w:eastAsia="仿宋"/>
          <w:color w:val="000000"/>
          <w:sz w:val="28"/>
          <w:szCs w:val="28"/>
        </w:rPr>
        <w:t>4</w:t>
      </w:r>
      <w:r>
        <w:rPr>
          <w:rFonts w:ascii="仿宋" w:hAnsi="仿宋" w:eastAsia="仿宋"/>
          <w:color w:val="000000"/>
          <w:sz w:val="28"/>
          <w:szCs w:val="28"/>
        </w:rPr>
        <w:t>、我方声明：对他人的知识产权不构成侵权，如因材料弄虚作假，或导致知识产权侵权行为，或给</w:t>
      </w:r>
      <w:r>
        <w:rPr>
          <w:rFonts w:hint="eastAsia" w:ascii="仿宋" w:hAnsi="仿宋" w:eastAsia="仿宋"/>
          <w:color w:val="000000"/>
          <w:sz w:val="28"/>
          <w:szCs w:val="28"/>
        </w:rPr>
        <w:t>招标</w:t>
      </w:r>
      <w:r>
        <w:rPr>
          <w:rFonts w:ascii="仿宋" w:hAnsi="仿宋" w:eastAsia="仿宋"/>
          <w:color w:val="000000"/>
          <w:sz w:val="28"/>
          <w:szCs w:val="28"/>
        </w:rPr>
        <w:t>方的使用带来严重影响，造成经济损失，我单位愿承担由此造成的一切法律责任和经济赔偿。（其他补充说明）。</w:t>
      </w:r>
    </w:p>
    <w:p>
      <w:pPr>
        <w:jc w:val="center"/>
        <w:rPr>
          <w:rFonts w:ascii="仿宋" w:hAnsi="仿宋" w:eastAsia="仿宋"/>
          <w:color w:val="000000"/>
          <w:sz w:val="28"/>
          <w:szCs w:val="28"/>
          <w:u w:val="single"/>
        </w:rPr>
      </w:pPr>
      <w:r>
        <w:rPr>
          <w:rFonts w:ascii="仿宋" w:hAnsi="仿宋" w:eastAsia="仿宋"/>
          <w:color w:val="000000"/>
          <w:sz w:val="28"/>
          <w:szCs w:val="28"/>
        </w:rPr>
        <w:t>申 请 人：</w:t>
      </w:r>
      <w:r>
        <w:rPr>
          <w:rFonts w:hint="eastAsia" w:ascii="仿宋" w:hAnsi="仿宋" w:eastAsia="仿宋"/>
          <w:color w:val="000000"/>
          <w:sz w:val="28"/>
          <w:szCs w:val="28"/>
        </w:rPr>
        <w:t>（盖单位章）</w:t>
      </w:r>
    </w:p>
    <w:p>
      <w:pPr>
        <w:jc w:val="center"/>
        <w:rPr>
          <w:rFonts w:ascii="仿宋" w:hAnsi="仿宋" w:eastAsia="仿宋"/>
          <w:color w:val="000000"/>
          <w:sz w:val="28"/>
          <w:szCs w:val="28"/>
        </w:rPr>
      </w:pPr>
      <w:r>
        <w:rPr>
          <w:rFonts w:ascii="仿宋" w:hAnsi="仿宋" w:eastAsia="仿宋"/>
          <w:color w:val="000000"/>
          <w:sz w:val="28"/>
          <w:szCs w:val="28"/>
        </w:rPr>
        <w:t>法定代表人或其委托代理人：</w:t>
      </w:r>
      <w:r>
        <w:rPr>
          <w:rFonts w:hint="eastAsia" w:ascii="仿宋" w:hAnsi="仿宋" w:eastAsia="仿宋"/>
          <w:color w:val="000000"/>
          <w:sz w:val="28"/>
          <w:szCs w:val="28"/>
        </w:rPr>
        <w:t>（签字或盖章）</w:t>
      </w:r>
    </w:p>
    <w:p>
      <w:pPr>
        <w:jc w:val="center"/>
        <w:rPr>
          <w:rFonts w:ascii="仿宋" w:hAnsi="仿宋" w:eastAsia="仿宋"/>
          <w:color w:val="000000"/>
          <w:sz w:val="28"/>
          <w:szCs w:val="28"/>
        </w:rPr>
      </w:pPr>
      <w:r>
        <w:rPr>
          <w:rFonts w:ascii="仿宋" w:hAnsi="仿宋" w:eastAsia="仿宋"/>
          <w:color w:val="000000"/>
          <w:sz w:val="28"/>
          <w:szCs w:val="28"/>
        </w:rPr>
        <w:t>日 期： 年</w:t>
      </w:r>
      <w:r>
        <w:rPr>
          <w:rFonts w:hint="eastAsia" w:ascii="仿宋" w:hAnsi="仿宋" w:eastAsia="仿宋"/>
          <w:color w:val="000000"/>
          <w:sz w:val="28"/>
          <w:szCs w:val="28"/>
        </w:rPr>
        <w:t xml:space="preserve">   月   日</w:t>
      </w:r>
    </w:p>
    <w:p>
      <w:pPr>
        <w:jc w:val="center"/>
        <w:rPr>
          <w:rFonts w:ascii="仿宋" w:hAnsi="仿宋" w:eastAsia="仿宋"/>
          <w:color w:val="000000"/>
          <w:sz w:val="28"/>
          <w:szCs w:val="28"/>
        </w:rPr>
      </w:pPr>
    </w:p>
    <w:p>
      <w:pPr>
        <w:jc w:val="center"/>
        <w:rPr>
          <w:rFonts w:ascii="仿宋" w:hAnsi="仿宋" w:eastAsia="仿宋"/>
          <w:color w:val="000000"/>
          <w:sz w:val="28"/>
          <w:szCs w:val="28"/>
        </w:rPr>
      </w:pPr>
    </w:p>
    <w:p>
      <w:pPr>
        <w:widowControl/>
        <w:numPr>
          <w:ilvl w:val="0"/>
          <w:numId w:val="2"/>
        </w:numPr>
        <w:rPr>
          <w:rFonts w:ascii="仿宋" w:hAnsi="仿宋" w:eastAsia="仿宋"/>
          <w:sz w:val="32"/>
          <w:szCs w:val="32"/>
        </w:rPr>
      </w:pPr>
      <w:r>
        <w:rPr>
          <w:rFonts w:hint="eastAsia" w:ascii="仿宋" w:hAnsi="仿宋" w:eastAsia="仿宋"/>
          <w:b/>
          <w:color w:val="000000"/>
          <w:sz w:val="32"/>
          <w:szCs w:val="32"/>
        </w:rPr>
        <w:t>营业执照、</w:t>
      </w:r>
      <w:r>
        <w:rPr>
          <w:rFonts w:hint="eastAsia" w:ascii="仿宋" w:hAnsi="仿宋" w:eastAsia="仿宋"/>
          <w:b/>
          <w:color w:val="000000"/>
          <w:sz w:val="32"/>
          <w:szCs w:val="32"/>
          <w:lang w:val="en-US" w:eastAsia="zh-CN"/>
        </w:rPr>
        <w:t>注册</w:t>
      </w:r>
      <w:r>
        <w:rPr>
          <w:rFonts w:hint="eastAsia" w:ascii="仿宋" w:hAnsi="仿宋" w:eastAsia="仿宋"/>
          <w:b/>
          <w:color w:val="000000"/>
          <w:sz w:val="32"/>
          <w:szCs w:val="32"/>
        </w:rPr>
        <w:t>资金证明文件。</w:t>
      </w:r>
      <w:r>
        <w:rPr>
          <w:rFonts w:hint="eastAsia" w:ascii="仿宋" w:hAnsi="仿宋" w:eastAsia="仿宋"/>
          <w:sz w:val="32"/>
          <w:szCs w:val="32"/>
        </w:rPr>
        <w:t>（盖章复印件1份）</w:t>
      </w: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numPr>
          <w:ilvl w:val="0"/>
          <w:numId w:val="2"/>
        </w:numPr>
        <w:rPr>
          <w:rFonts w:ascii="仿宋" w:hAnsi="仿宋" w:eastAsia="仿宋"/>
          <w:bCs/>
          <w:color w:val="000000"/>
          <w:sz w:val="32"/>
          <w:szCs w:val="32"/>
        </w:rPr>
      </w:pPr>
      <w:r>
        <w:rPr>
          <w:rFonts w:hint="eastAsia" w:ascii="仿宋" w:hAnsi="仿宋" w:eastAsia="仿宋"/>
          <w:b/>
          <w:color w:val="000000"/>
          <w:sz w:val="32"/>
          <w:szCs w:val="32"/>
        </w:rPr>
        <w:t>企业概况及履约能力说明（至少需包含以下内容）</w:t>
      </w:r>
      <w:r>
        <w:rPr>
          <w:rFonts w:hint="eastAsia" w:ascii="仿宋" w:hAnsi="仿宋" w:eastAsia="仿宋"/>
          <w:bCs/>
          <w:color w:val="000000"/>
          <w:sz w:val="32"/>
          <w:szCs w:val="32"/>
        </w:rPr>
        <w:br w:type="textWrapping"/>
      </w: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rPr>
          <w:rFonts w:ascii="仿宋" w:hAnsi="仿宋" w:eastAsia="仿宋"/>
          <w:color w:val="000000"/>
          <w:sz w:val="28"/>
          <w:szCs w:val="28"/>
        </w:rPr>
      </w:pPr>
    </w:p>
    <w:p>
      <w:pPr>
        <w:rPr>
          <w:rFonts w:ascii="仿宋" w:hAnsi="仿宋" w:eastAsia="仿宋"/>
          <w:color w:val="000000"/>
          <w:sz w:val="28"/>
          <w:szCs w:val="28"/>
        </w:rPr>
      </w:pPr>
    </w:p>
    <w:p>
      <w:pPr>
        <w:rPr>
          <w:rFonts w:ascii="仿宋" w:hAnsi="仿宋" w:eastAsia="仿宋"/>
          <w:color w:val="000000"/>
          <w:sz w:val="28"/>
          <w:szCs w:val="28"/>
        </w:rPr>
      </w:pPr>
    </w:p>
    <w:p>
      <w:pPr>
        <w:rPr>
          <w:rFonts w:ascii="仿宋" w:hAnsi="仿宋" w:eastAsia="仿宋"/>
          <w:color w:val="000000"/>
          <w:sz w:val="28"/>
          <w:szCs w:val="28"/>
        </w:rPr>
      </w:pPr>
    </w:p>
    <w:p>
      <w:pPr>
        <w:rPr>
          <w:rFonts w:ascii="仿宋" w:hAnsi="仿宋" w:eastAsia="仿宋"/>
          <w:color w:val="000000"/>
          <w:sz w:val="28"/>
          <w:szCs w:val="28"/>
        </w:rPr>
      </w:pPr>
    </w:p>
    <w:p>
      <w:pPr>
        <w:rPr>
          <w:rFonts w:ascii="仿宋" w:hAnsi="仿宋" w:eastAsia="仿宋"/>
          <w:color w:val="000000"/>
          <w:sz w:val="28"/>
          <w:szCs w:val="28"/>
        </w:rPr>
      </w:pPr>
    </w:p>
    <w:p>
      <w:pPr>
        <w:rPr>
          <w:rFonts w:ascii="仿宋" w:hAnsi="仿宋" w:eastAsia="仿宋"/>
          <w:color w:val="000000"/>
          <w:sz w:val="28"/>
          <w:szCs w:val="28"/>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r>
        <w:rPr>
          <w:rFonts w:hint="eastAsia" w:ascii="仿宋" w:hAnsi="仿宋" w:eastAsia="仿宋"/>
          <w:b/>
          <w:sz w:val="32"/>
          <w:szCs w:val="32"/>
        </w:rPr>
        <w:t>4、</w:t>
      </w:r>
      <w:r>
        <w:rPr>
          <w:rFonts w:hint="eastAsia" w:ascii="仿宋" w:hAnsi="仿宋" w:eastAsia="仿宋"/>
          <w:b/>
          <w:bCs/>
          <w:color w:val="000000"/>
          <w:sz w:val="32"/>
          <w:szCs w:val="32"/>
        </w:rPr>
        <w:t>投标人须具有省级以上（含省级）公安机关核发的《保安服务许可证》。</w:t>
      </w:r>
      <w:r>
        <w:rPr>
          <w:rFonts w:hint="eastAsia" w:ascii="仿宋" w:hAnsi="仿宋" w:eastAsia="仿宋"/>
          <w:sz w:val="32"/>
          <w:szCs w:val="32"/>
        </w:rPr>
        <w:t>（盖章复印件1份）</w:t>
      </w: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rPr>
          <w:rFonts w:ascii="仿宋" w:hAnsi="仿宋" w:eastAsia="仿宋"/>
          <w:b/>
          <w:sz w:val="32"/>
          <w:szCs w:val="32"/>
        </w:rPr>
      </w:pPr>
      <w:r>
        <w:rPr>
          <w:rFonts w:hint="eastAsia" w:ascii="仿宋" w:hAnsi="仿宋" w:eastAsia="仿宋"/>
          <w:b/>
          <w:sz w:val="32"/>
          <w:szCs w:val="32"/>
        </w:rPr>
        <w:t>5、</w:t>
      </w:r>
      <w:bookmarkStart w:id="3" w:name="OLE_LINK1"/>
      <w:r>
        <w:rPr>
          <w:rFonts w:hint="eastAsia" w:ascii="仿宋" w:hAnsi="仿宋" w:eastAsia="仿宋"/>
          <w:b/>
          <w:bCs/>
          <w:color w:val="000000"/>
          <w:sz w:val="32"/>
          <w:szCs w:val="32"/>
        </w:rPr>
        <w:t>非广东省注册的投标人还须提供深圳市公安机关发放的《保安服务许可备案证明》</w:t>
      </w:r>
      <w:r>
        <w:rPr>
          <w:rFonts w:hint="eastAsia" w:ascii="仿宋" w:hAnsi="仿宋" w:eastAsia="仿宋"/>
          <w:b/>
          <w:bCs/>
          <w:color w:val="000000"/>
          <w:sz w:val="32"/>
          <w:szCs w:val="32"/>
          <w:lang w:eastAsia="zh-CN"/>
        </w:rPr>
        <w:t>。</w:t>
      </w:r>
      <w:bookmarkEnd w:id="3"/>
      <w:r>
        <w:rPr>
          <w:rFonts w:hint="eastAsia" w:ascii="仿宋" w:hAnsi="仿宋" w:eastAsia="仿宋"/>
          <w:sz w:val="32"/>
          <w:szCs w:val="32"/>
        </w:rPr>
        <w:t>（盖章复印件1份）</w:t>
      </w:r>
      <w:r>
        <w:rPr>
          <w:rFonts w:hint="eastAsia" w:ascii="仿宋" w:hAnsi="仿宋" w:eastAsia="仿宋"/>
          <w:b/>
          <w:sz w:val="32"/>
          <w:szCs w:val="32"/>
        </w:rPr>
        <w:t>。</w:t>
      </w: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numPr>
          <w:ilvl w:val="0"/>
          <w:numId w:val="3"/>
        </w:numPr>
        <w:snapToGrid w:val="0"/>
        <w:spacing w:line="360" w:lineRule="auto"/>
        <w:rPr>
          <w:rFonts w:hint="eastAsia" w:ascii="仿宋" w:hAnsi="仿宋" w:eastAsia="仿宋"/>
          <w:b/>
          <w:sz w:val="32"/>
          <w:szCs w:val="32"/>
        </w:rPr>
      </w:pPr>
      <w:r>
        <w:rPr>
          <w:rFonts w:hint="eastAsia" w:ascii="仿宋" w:hAnsi="仿宋" w:eastAsia="仿宋"/>
          <w:b/>
          <w:sz w:val="32"/>
          <w:szCs w:val="32"/>
        </w:rPr>
        <w:t>公司相关资质文件</w:t>
      </w:r>
      <w:bookmarkStart w:id="4" w:name="OLE_LINK2"/>
      <w:r>
        <w:rPr>
          <w:rFonts w:hint="eastAsia" w:ascii="仿宋" w:hAnsi="仿宋" w:eastAsia="仿宋"/>
          <w:sz w:val="32"/>
          <w:szCs w:val="32"/>
        </w:rPr>
        <w:t>（盖章复印件1份）</w:t>
      </w:r>
      <w:r>
        <w:rPr>
          <w:rFonts w:hint="eastAsia" w:ascii="仿宋" w:hAnsi="仿宋" w:eastAsia="仿宋"/>
          <w:b/>
          <w:sz w:val="32"/>
          <w:szCs w:val="32"/>
          <w:lang w:eastAsia="zh-CN"/>
        </w:rPr>
        <w:br w:type="textWrapping"/>
      </w:r>
      <w:r>
        <w:rPr>
          <w:rFonts w:hint="eastAsia" w:ascii="仿宋" w:hAnsi="仿宋" w:eastAsia="仿宋"/>
          <w:b/>
          <w:sz w:val="32"/>
          <w:szCs w:val="32"/>
          <w:lang w:val="en-US" w:eastAsia="zh-CN"/>
        </w:rPr>
        <w:t>配置保安员持证率100%，提供相关证书。</w:t>
      </w:r>
    </w:p>
    <w:bookmarkEnd w:id="4"/>
    <w:p>
      <w:pPr>
        <w:numPr>
          <w:ilvl w:val="0"/>
          <w:numId w:val="0"/>
        </w:num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sz w:val="32"/>
          <w:szCs w:val="32"/>
        </w:rPr>
      </w:pPr>
    </w:p>
    <w:p>
      <w:pPr>
        <w:numPr>
          <w:ilvl w:val="0"/>
          <w:numId w:val="4"/>
        </w:numPr>
        <w:snapToGrid w:val="0"/>
        <w:spacing w:line="360" w:lineRule="auto"/>
        <w:rPr>
          <w:rFonts w:ascii="仿宋" w:hAnsi="仿宋" w:eastAsia="仿宋"/>
          <w:b/>
          <w:sz w:val="32"/>
          <w:szCs w:val="32"/>
        </w:rPr>
      </w:pPr>
      <w:r>
        <w:rPr>
          <w:rFonts w:hint="eastAsia" w:ascii="仿宋" w:hAnsi="仿宋" w:eastAsia="仿宋"/>
          <w:b/>
          <w:sz w:val="32"/>
          <w:szCs w:val="32"/>
        </w:rPr>
        <w:t>其他资料。</w:t>
      </w:r>
      <w:r>
        <w:rPr>
          <w:rFonts w:hint="eastAsia" w:ascii="仿宋" w:hAnsi="仿宋" w:eastAsia="仿宋"/>
          <w:sz w:val="32"/>
          <w:szCs w:val="32"/>
        </w:rPr>
        <w:t>（申请人认为有必要提供的其他佐证资料</w:t>
      </w:r>
      <w:r>
        <w:rPr>
          <w:rFonts w:hint="eastAsia" w:ascii="仿宋" w:hAnsi="仿宋" w:eastAsia="仿宋"/>
          <w:sz w:val="32"/>
          <w:szCs w:val="32"/>
          <w:lang w:eastAsia="zh-CN"/>
        </w:rPr>
        <w:t>，</w:t>
      </w:r>
      <w:r>
        <w:rPr>
          <w:rFonts w:hint="eastAsia" w:ascii="仿宋" w:hAnsi="仿宋" w:eastAsia="仿宋"/>
          <w:sz w:val="32"/>
          <w:szCs w:val="32"/>
          <w:lang w:val="en-US" w:eastAsia="zh-CN"/>
        </w:rPr>
        <w:t>如对应标的资格预审评估表中指出需提供的证明资料</w:t>
      </w:r>
      <w:r>
        <w:rPr>
          <w:rFonts w:hint="eastAsia" w:ascii="仿宋" w:hAnsi="仿宋" w:eastAsia="仿宋"/>
          <w:sz w:val="32"/>
          <w:szCs w:val="32"/>
        </w:rPr>
        <w:t>。）</w:t>
      </w:r>
    </w:p>
    <w:p>
      <w:pPr>
        <w:snapToGrid w:val="0"/>
        <w:spacing w:line="360" w:lineRule="auto"/>
        <w:rPr>
          <w:rFonts w:ascii="仿宋" w:hAnsi="仿宋" w:eastAsia="仿宋"/>
          <w:b/>
          <w:sz w:val="32"/>
          <w:szCs w:val="32"/>
        </w:rPr>
      </w:pPr>
      <w:r>
        <w:rPr>
          <w:rFonts w:hint="eastAsia" w:ascii="仿宋" w:hAnsi="仿宋" w:eastAsia="仿宋"/>
          <w:b/>
          <w:sz w:val="32"/>
          <w:szCs w:val="32"/>
        </w:rPr>
        <w:t>上资料必须真实有效，禁止弄虚作假，一旦发现造假，永久丧失合作资格。</w:t>
      </w:r>
    </w:p>
    <w:p>
      <w:pPr>
        <w:snapToGrid w:val="0"/>
        <w:spacing w:line="360" w:lineRule="auto"/>
        <w:rPr>
          <w:rFonts w:ascii="仿宋" w:hAnsi="仿宋" w:eastAsia="仿宋"/>
          <w:b/>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bookmarkStart w:id="11" w:name="_GoBack"/>
      <w:bookmarkEnd w:id="11"/>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r>
        <w:rPr>
          <w:rFonts w:hint="eastAsia" w:ascii="仿宋" w:hAnsi="仿宋" w:eastAsia="仿宋"/>
          <w:b/>
          <w:sz w:val="32"/>
          <w:szCs w:val="32"/>
          <w:lang w:val="en-US" w:eastAsia="zh-CN"/>
        </w:rPr>
        <w:t>8</w:t>
      </w:r>
      <w:r>
        <w:rPr>
          <w:rFonts w:hint="eastAsia" w:ascii="仿宋" w:hAnsi="仿宋" w:eastAsia="仿宋"/>
          <w:b/>
          <w:sz w:val="32"/>
          <w:szCs w:val="32"/>
        </w:rPr>
        <w:t>、</w:t>
      </w:r>
      <w:r>
        <w:rPr>
          <w:rFonts w:ascii="仿宋" w:hAnsi="仿宋" w:eastAsia="仿宋"/>
          <w:b/>
          <w:sz w:val="32"/>
          <w:szCs w:val="32"/>
        </w:rPr>
        <w:t>法定代表人</w:t>
      </w:r>
      <w:r>
        <w:rPr>
          <w:rFonts w:hint="eastAsia" w:ascii="仿宋" w:hAnsi="仿宋" w:eastAsia="仿宋"/>
          <w:b/>
          <w:sz w:val="32"/>
          <w:szCs w:val="32"/>
        </w:rPr>
        <w:t>资格证明</w:t>
      </w:r>
    </w:p>
    <w:p>
      <w:pPr>
        <w:snapToGrid w:val="0"/>
        <w:spacing w:line="360" w:lineRule="auto"/>
        <w:jc w:val="center"/>
        <w:rPr>
          <w:rFonts w:ascii="仿宋" w:hAnsi="仿宋" w:eastAsia="仿宋"/>
          <w:sz w:val="32"/>
          <w:szCs w:val="32"/>
        </w:rPr>
      </w:pPr>
    </w:p>
    <w:p>
      <w:pPr>
        <w:snapToGrid w:val="0"/>
        <w:spacing w:line="360" w:lineRule="auto"/>
        <w:jc w:val="center"/>
        <w:rPr>
          <w:rFonts w:ascii="仿宋" w:hAnsi="仿宋" w:eastAsia="仿宋"/>
          <w:sz w:val="32"/>
          <w:szCs w:val="32"/>
        </w:rPr>
      </w:pPr>
      <w:r>
        <w:rPr>
          <w:rFonts w:hint="eastAsia" w:ascii="仿宋" w:hAnsi="仿宋" w:eastAsia="仿宋"/>
          <w:sz w:val="32"/>
          <w:szCs w:val="32"/>
        </w:rPr>
        <w:t>法定代表人资格证明</w:t>
      </w:r>
      <w:r>
        <w:rPr>
          <w:rFonts w:ascii="仿宋" w:hAnsi="仿宋" w:eastAsia="仿宋"/>
          <w:sz w:val="32"/>
          <w:szCs w:val="32"/>
        </w:rPr>
        <w:t>书</w:t>
      </w: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r>
        <w:rPr>
          <w:rFonts w:ascii="仿宋" w:hAnsi="仿宋" w:eastAsia="仿宋"/>
          <w:sz w:val="32"/>
          <w:szCs w:val="32"/>
        </w:rPr>
        <w:t>投标人名称：</w:t>
      </w:r>
    </w:p>
    <w:p>
      <w:pPr>
        <w:snapToGrid w:val="0"/>
        <w:spacing w:line="360" w:lineRule="auto"/>
        <w:rPr>
          <w:rFonts w:ascii="仿宋" w:hAnsi="仿宋" w:eastAsia="仿宋"/>
          <w:sz w:val="32"/>
          <w:szCs w:val="32"/>
        </w:rPr>
      </w:pPr>
      <w:r>
        <w:rPr>
          <w:rFonts w:ascii="仿宋" w:hAnsi="仿宋" w:eastAsia="仿宋"/>
          <w:sz w:val="32"/>
          <w:szCs w:val="32"/>
        </w:rPr>
        <w:t>单位性质：</w:t>
      </w:r>
    </w:p>
    <w:p>
      <w:pPr>
        <w:snapToGrid w:val="0"/>
        <w:spacing w:line="360" w:lineRule="auto"/>
        <w:rPr>
          <w:rFonts w:ascii="仿宋" w:hAnsi="仿宋" w:eastAsia="仿宋"/>
          <w:sz w:val="32"/>
          <w:szCs w:val="32"/>
        </w:rPr>
      </w:pPr>
      <w:r>
        <w:rPr>
          <w:rFonts w:ascii="仿宋" w:hAnsi="仿宋" w:eastAsia="仿宋"/>
          <w:sz w:val="32"/>
          <w:szCs w:val="32"/>
        </w:rPr>
        <w:t>地址：</w:t>
      </w:r>
    </w:p>
    <w:p>
      <w:pPr>
        <w:snapToGrid w:val="0"/>
        <w:spacing w:line="360" w:lineRule="auto"/>
        <w:rPr>
          <w:rFonts w:ascii="仿宋" w:hAnsi="仿宋" w:eastAsia="仿宋"/>
          <w:sz w:val="32"/>
          <w:szCs w:val="32"/>
        </w:rPr>
      </w:pPr>
      <w:r>
        <w:rPr>
          <w:rFonts w:ascii="仿宋" w:hAnsi="仿宋" w:eastAsia="仿宋"/>
          <w:sz w:val="32"/>
          <w:szCs w:val="32"/>
        </w:rPr>
        <w:t>成立时间： 年 月 日</w:t>
      </w:r>
    </w:p>
    <w:p>
      <w:pPr>
        <w:snapToGrid w:val="0"/>
        <w:spacing w:line="360" w:lineRule="auto"/>
        <w:rPr>
          <w:rFonts w:ascii="仿宋" w:hAnsi="仿宋" w:eastAsia="仿宋"/>
          <w:sz w:val="32"/>
          <w:szCs w:val="32"/>
        </w:rPr>
      </w:pPr>
      <w:r>
        <w:rPr>
          <w:rFonts w:ascii="仿宋" w:hAnsi="仿宋" w:eastAsia="仿宋"/>
          <w:sz w:val="32"/>
          <w:szCs w:val="32"/>
        </w:rPr>
        <w:t>经营期限：</w:t>
      </w:r>
    </w:p>
    <w:p>
      <w:pPr>
        <w:snapToGrid w:val="0"/>
        <w:spacing w:line="360" w:lineRule="auto"/>
        <w:rPr>
          <w:rFonts w:ascii="仿宋" w:hAnsi="仿宋" w:eastAsia="仿宋"/>
          <w:sz w:val="32"/>
          <w:szCs w:val="32"/>
        </w:rPr>
      </w:pPr>
      <w:r>
        <w:rPr>
          <w:rFonts w:ascii="仿宋" w:hAnsi="仿宋" w:eastAsia="仿宋"/>
          <w:sz w:val="32"/>
          <w:szCs w:val="32"/>
        </w:rPr>
        <w:t>姓名： 性别： 年龄：职务：</w:t>
      </w:r>
    </w:p>
    <w:p>
      <w:pPr>
        <w:snapToGrid w:val="0"/>
        <w:spacing w:line="360" w:lineRule="auto"/>
        <w:rPr>
          <w:rFonts w:ascii="仿宋" w:hAnsi="仿宋" w:eastAsia="仿宋"/>
          <w:sz w:val="32"/>
          <w:szCs w:val="32"/>
        </w:rPr>
      </w:pPr>
      <w:r>
        <w:rPr>
          <w:rFonts w:ascii="仿宋" w:hAnsi="仿宋" w:eastAsia="仿宋"/>
          <w:sz w:val="32"/>
          <w:szCs w:val="32"/>
        </w:rPr>
        <w:t>系 （投标人名称）的法定代表人。</w:t>
      </w:r>
    </w:p>
    <w:p>
      <w:pPr>
        <w:snapToGrid w:val="0"/>
        <w:spacing w:line="360" w:lineRule="auto"/>
        <w:ind w:firstLine="640" w:firstLineChars="200"/>
        <w:rPr>
          <w:rFonts w:ascii="仿宋" w:hAnsi="仿宋" w:eastAsia="仿宋"/>
          <w:sz w:val="32"/>
          <w:szCs w:val="32"/>
        </w:rPr>
      </w:pPr>
      <w:r>
        <w:rPr>
          <w:rFonts w:ascii="仿宋" w:hAnsi="仿宋" w:eastAsia="仿宋"/>
          <w:sz w:val="32"/>
          <w:szCs w:val="32"/>
        </w:rPr>
        <w:t>特此证明。</w:t>
      </w: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jc w:val="right"/>
        <w:rPr>
          <w:rFonts w:ascii="仿宋" w:hAnsi="仿宋" w:eastAsia="仿宋"/>
          <w:sz w:val="32"/>
          <w:szCs w:val="32"/>
        </w:rPr>
      </w:pPr>
      <w:r>
        <w:rPr>
          <w:rFonts w:ascii="仿宋" w:hAnsi="仿宋" w:eastAsia="仿宋"/>
          <w:sz w:val="32"/>
          <w:szCs w:val="32"/>
        </w:rPr>
        <w:t>投标人：（盖单位章）</w:t>
      </w:r>
    </w:p>
    <w:p>
      <w:pPr>
        <w:jc w:val="right"/>
        <w:rPr>
          <w:rFonts w:ascii="仿宋" w:hAnsi="仿宋" w:eastAsia="仿宋"/>
          <w:sz w:val="32"/>
          <w:szCs w:val="32"/>
        </w:rPr>
      </w:pPr>
      <w:r>
        <w:rPr>
          <w:rFonts w:ascii="仿宋" w:hAnsi="仿宋" w:eastAsia="仿宋"/>
          <w:sz w:val="32"/>
          <w:szCs w:val="32"/>
        </w:rPr>
        <w:t xml:space="preserve">年月日   </w:t>
      </w:r>
    </w:p>
    <w:p>
      <w:pPr>
        <w:rPr>
          <w:rFonts w:ascii="仿宋" w:hAnsi="仿宋" w:eastAsia="仿宋"/>
          <w:sz w:val="32"/>
          <w:szCs w:val="32"/>
        </w:rPr>
      </w:pPr>
    </w:p>
    <w:p>
      <w:pPr>
        <w:widowControl/>
        <w:rPr>
          <w:rFonts w:hint="eastAsia" w:ascii="仿宋" w:hAnsi="仿宋" w:eastAsia="仿宋"/>
          <w:sz w:val="32"/>
          <w:szCs w:val="32"/>
        </w:rPr>
      </w:pPr>
      <w:r>
        <w:rPr>
          <w:rFonts w:ascii="仿宋" w:hAnsi="仿宋" w:eastAsia="仿宋"/>
          <w:b/>
          <w:sz w:val="32"/>
          <w:szCs w:val="32"/>
        </w:rPr>
        <w:t>附：法定代表人身份证复印件</w:t>
      </w:r>
      <w:r>
        <w:rPr>
          <w:rFonts w:hint="eastAsia" w:ascii="仿宋" w:hAnsi="仿宋" w:eastAsia="仿宋"/>
          <w:sz w:val="32"/>
          <w:szCs w:val="32"/>
        </w:rPr>
        <w:t>（盖章）</w:t>
      </w:r>
    </w:p>
    <w:p>
      <w:pPr>
        <w:widowControl/>
        <w:rPr>
          <w:rFonts w:hint="eastAsia" w:ascii="仿宋" w:hAnsi="仿宋" w:eastAsia="仿宋"/>
          <w:sz w:val="32"/>
          <w:szCs w:val="32"/>
        </w:rPr>
      </w:pPr>
    </w:p>
    <w:p>
      <w:pPr>
        <w:widowControl/>
        <w:rPr>
          <w:rFonts w:ascii="仿宋" w:hAnsi="仿宋" w:eastAsia="仿宋"/>
          <w:sz w:val="32"/>
          <w:szCs w:val="32"/>
        </w:rPr>
      </w:pPr>
    </w:p>
    <w:p>
      <w:pPr>
        <w:snapToGrid w:val="0"/>
        <w:spacing w:line="360" w:lineRule="auto"/>
        <w:rPr>
          <w:rFonts w:ascii="仿宋" w:hAnsi="仿宋" w:eastAsia="仿宋"/>
          <w:sz w:val="32"/>
          <w:szCs w:val="32"/>
        </w:rPr>
      </w:pPr>
      <w:r>
        <w:rPr>
          <w:rFonts w:hint="eastAsia" w:ascii="仿宋" w:hAnsi="仿宋" w:eastAsia="仿宋"/>
          <w:sz w:val="32"/>
          <w:szCs w:val="32"/>
          <w:lang w:val="en-US" w:eastAsia="zh-CN"/>
        </w:rPr>
        <w:t>9</w:t>
      </w:r>
      <w:r>
        <w:rPr>
          <w:rFonts w:hint="eastAsia" w:ascii="仿宋" w:hAnsi="仿宋" w:eastAsia="仿宋"/>
          <w:sz w:val="32"/>
          <w:szCs w:val="32"/>
        </w:rPr>
        <w:t>、</w:t>
      </w:r>
      <w:r>
        <w:rPr>
          <w:rFonts w:hint="eastAsia" w:ascii="仿宋" w:hAnsi="仿宋" w:eastAsia="仿宋"/>
          <w:b/>
          <w:sz w:val="32"/>
          <w:szCs w:val="32"/>
        </w:rPr>
        <w:t>法定代表人授权委托书</w:t>
      </w:r>
    </w:p>
    <w:p>
      <w:pPr>
        <w:snapToGrid w:val="0"/>
        <w:spacing w:line="360" w:lineRule="auto"/>
        <w:jc w:val="center"/>
        <w:rPr>
          <w:rFonts w:ascii="仿宋" w:hAnsi="仿宋" w:eastAsia="仿宋"/>
          <w:sz w:val="32"/>
          <w:szCs w:val="32"/>
        </w:rPr>
      </w:pPr>
      <w:r>
        <w:rPr>
          <w:rFonts w:hint="eastAsia" w:ascii="仿宋" w:hAnsi="仿宋" w:eastAsia="仿宋"/>
          <w:sz w:val="32"/>
          <w:szCs w:val="32"/>
        </w:rPr>
        <w:t>法定代表人</w:t>
      </w:r>
      <w:r>
        <w:rPr>
          <w:rFonts w:ascii="仿宋" w:hAnsi="仿宋" w:eastAsia="仿宋"/>
          <w:sz w:val="32"/>
          <w:szCs w:val="32"/>
        </w:rPr>
        <w:t>授权委托书</w:t>
      </w:r>
    </w:p>
    <w:p>
      <w:pPr>
        <w:topLinePunct/>
        <w:snapToGrid w:val="0"/>
        <w:spacing w:line="360" w:lineRule="auto"/>
        <w:ind w:firstLine="640" w:firstLineChars="200"/>
        <w:rPr>
          <w:rFonts w:ascii="仿宋" w:hAnsi="仿宋" w:eastAsia="仿宋"/>
          <w:sz w:val="32"/>
          <w:szCs w:val="32"/>
        </w:rPr>
      </w:pPr>
      <w:r>
        <w:rPr>
          <w:rFonts w:ascii="仿宋" w:hAnsi="仿宋" w:eastAsia="仿宋"/>
          <w:sz w:val="32"/>
          <w:szCs w:val="32"/>
        </w:rPr>
        <w:t>本人（姓名）系（投标人名称）的法定代表人，现委托（姓名）为我方代理人。代理人根据授权，以我方名义签署、澄清、说明、补正、递交、撤回、修改（项目名称）</w:t>
      </w:r>
      <w:r>
        <w:rPr>
          <w:rFonts w:hint="eastAsia" w:ascii="仿宋" w:hAnsi="仿宋" w:eastAsia="仿宋"/>
          <w:sz w:val="32"/>
          <w:szCs w:val="32"/>
        </w:rPr>
        <w:t>资格预审文件、</w:t>
      </w:r>
      <w:r>
        <w:rPr>
          <w:rFonts w:ascii="仿宋" w:hAnsi="仿宋" w:eastAsia="仿宋"/>
          <w:sz w:val="32"/>
          <w:szCs w:val="32"/>
        </w:rPr>
        <w:t>投标文件、签订合同和处理有关事宜，其法律后果由我方承担。</w:t>
      </w:r>
    </w:p>
    <w:p>
      <w:pPr>
        <w:snapToGrid w:val="0"/>
        <w:spacing w:line="360" w:lineRule="auto"/>
        <w:rPr>
          <w:rFonts w:ascii="仿宋" w:hAnsi="仿宋" w:eastAsia="仿宋"/>
          <w:sz w:val="32"/>
          <w:szCs w:val="32"/>
        </w:rPr>
      </w:pPr>
      <w:r>
        <w:rPr>
          <w:rFonts w:ascii="仿宋" w:hAnsi="仿宋" w:eastAsia="仿宋"/>
          <w:sz w:val="32"/>
          <w:szCs w:val="32"/>
        </w:rPr>
        <w:t xml:space="preserve">    委托期限：。</w:t>
      </w:r>
    </w:p>
    <w:p>
      <w:pPr>
        <w:snapToGrid w:val="0"/>
        <w:spacing w:line="360" w:lineRule="auto"/>
        <w:ind w:firstLine="640" w:firstLineChars="200"/>
        <w:rPr>
          <w:rFonts w:ascii="仿宋" w:hAnsi="仿宋" w:eastAsia="仿宋"/>
          <w:sz w:val="32"/>
          <w:szCs w:val="32"/>
        </w:rPr>
      </w:pPr>
      <w:r>
        <w:rPr>
          <w:rFonts w:ascii="仿宋" w:hAnsi="仿宋" w:eastAsia="仿宋"/>
          <w:sz w:val="32"/>
          <w:szCs w:val="32"/>
        </w:rPr>
        <w:t>代理人无转委托权。</w:t>
      </w: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r>
        <w:rPr>
          <w:rFonts w:ascii="仿宋" w:hAnsi="仿宋" w:eastAsia="仿宋"/>
          <w:sz w:val="32"/>
          <w:szCs w:val="32"/>
        </w:rPr>
        <w:t>投标人：（盖单位章）</w:t>
      </w:r>
    </w:p>
    <w:p>
      <w:pPr>
        <w:snapToGrid w:val="0"/>
        <w:spacing w:line="360" w:lineRule="auto"/>
        <w:rPr>
          <w:rFonts w:ascii="仿宋" w:hAnsi="仿宋" w:eastAsia="仿宋"/>
          <w:sz w:val="32"/>
          <w:szCs w:val="32"/>
        </w:rPr>
      </w:pPr>
      <w:r>
        <w:rPr>
          <w:rFonts w:ascii="仿宋" w:hAnsi="仿宋" w:eastAsia="仿宋"/>
          <w:sz w:val="32"/>
          <w:szCs w:val="32"/>
        </w:rPr>
        <w:t>法定代表人：（签字）</w:t>
      </w:r>
    </w:p>
    <w:p>
      <w:pPr>
        <w:snapToGrid w:val="0"/>
        <w:spacing w:line="360" w:lineRule="auto"/>
        <w:rPr>
          <w:rFonts w:ascii="仿宋" w:hAnsi="仿宋" w:eastAsia="仿宋"/>
          <w:sz w:val="32"/>
          <w:szCs w:val="32"/>
        </w:rPr>
      </w:pPr>
      <w:r>
        <w:rPr>
          <w:rFonts w:ascii="仿宋" w:hAnsi="仿宋" w:eastAsia="仿宋"/>
          <w:sz w:val="32"/>
          <w:szCs w:val="32"/>
        </w:rPr>
        <w:t>身份证号码：</w:t>
      </w:r>
    </w:p>
    <w:p>
      <w:pPr>
        <w:snapToGrid w:val="0"/>
        <w:spacing w:line="360" w:lineRule="auto"/>
        <w:rPr>
          <w:rFonts w:ascii="仿宋" w:hAnsi="仿宋" w:eastAsia="仿宋"/>
          <w:sz w:val="32"/>
          <w:szCs w:val="32"/>
        </w:rPr>
      </w:pPr>
      <w:r>
        <w:rPr>
          <w:rFonts w:ascii="仿宋" w:hAnsi="仿宋" w:eastAsia="仿宋"/>
          <w:sz w:val="32"/>
          <w:szCs w:val="32"/>
        </w:rPr>
        <w:t xml:space="preserve">委托代理人：（签字） </w:t>
      </w:r>
    </w:p>
    <w:p>
      <w:pPr>
        <w:snapToGrid w:val="0"/>
        <w:spacing w:line="360" w:lineRule="auto"/>
        <w:rPr>
          <w:rFonts w:ascii="仿宋" w:hAnsi="仿宋" w:eastAsia="仿宋"/>
          <w:sz w:val="32"/>
          <w:szCs w:val="32"/>
          <w:u w:val="single"/>
        </w:rPr>
      </w:pPr>
      <w:r>
        <w:rPr>
          <w:rFonts w:ascii="仿宋" w:hAnsi="仿宋" w:eastAsia="仿宋"/>
          <w:sz w:val="32"/>
          <w:szCs w:val="32"/>
        </w:rPr>
        <w:t>身份证号码：</w:t>
      </w:r>
    </w:p>
    <w:p>
      <w:pPr>
        <w:snapToGrid w:val="0"/>
        <w:spacing w:line="360" w:lineRule="auto"/>
        <w:rPr>
          <w:rFonts w:ascii="仿宋" w:hAnsi="仿宋" w:eastAsia="仿宋"/>
          <w:sz w:val="32"/>
          <w:szCs w:val="32"/>
          <w:u w:val="single"/>
        </w:rPr>
      </w:pPr>
      <w:r>
        <w:rPr>
          <w:rFonts w:ascii="仿宋" w:hAnsi="仿宋" w:eastAsia="仿宋"/>
          <w:sz w:val="32"/>
          <w:szCs w:val="32"/>
        </w:rPr>
        <w:t>委托代理人</w:t>
      </w:r>
      <w:r>
        <w:rPr>
          <w:rFonts w:hint="eastAsia" w:ascii="仿宋" w:hAnsi="仿宋" w:eastAsia="仿宋"/>
          <w:sz w:val="32"/>
          <w:szCs w:val="32"/>
        </w:rPr>
        <w:t>联系电话</w:t>
      </w:r>
      <w:r>
        <w:rPr>
          <w:rFonts w:hint="eastAsia" w:ascii="仿宋" w:hAnsi="仿宋" w:eastAsia="仿宋"/>
          <w:sz w:val="32"/>
          <w:szCs w:val="32"/>
          <w:u w:val="single"/>
        </w:rPr>
        <w:t xml:space="preserve">：                   </w:t>
      </w:r>
    </w:p>
    <w:p>
      <w:pPr>
        <w:snapToGrid w:val="0"/>
        <w:spacing w:line="360" w:lineRule="auto"/>
        <w:rPr>
          <w:rFonts w:ascii="仿宋" w:hAnsi="仿宋" w:eastAsia="仿宋"/>
          <w:sz w:val="32"/>
          <w:szCs w:val="32"/>
        </w:rPr>
      </w:pPr>
    </w:p>
    <w:p>
      <w:pPr>
        <w:snapToGrid w:val="0"/>
        <w:spacing w:line="360" w:lineRule="auto"/>
        <w:jc w:val="right"/>
        <w:rPr>
          <w:rFonts w:ascii="仿宋" w:hAnsi="仿宋" w:eastAsia="仿宋"/>
          <w:sz w:val="32"/>
          <w:szCs w:val="32"/>
        </w:rPr>
      </w:pPr>
      <w:r>
        <w:rPr>
          <w:rFonts w:ascii="仿宋" w:hAnsi="仿宋" w:eastAsia="仿宋"/>
          <w:sz w:val="32"/>
          <w:szCs w:val="32"/>
        </w:rPr>
        <w:t>年月日</w:t>
      </w: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widowControl/>
        <w:rPr>
          <w:rFonts w:ascii="仿宋" w:hAnsi="仿宋" w:eastAsia="仿宋"/>
          <w:sz w:val="32"/>
          <w:szCs w:val="32"/>
        </w:rPr>
      </w:pPr>
      <w:r>
        <w:rPr>
          <w:rFonts w:ascii="仿宋" w:hAnsi="仿宋" w:eastAsia="仿宋"/>
          <w:b/>
          <w:sz w:val="32"/>
          <w:szCs w:val="32"/>
        </w:rPr>
        <w:t>附：委托代理人身份证复印件</w:t>
      </w:r>
      <w:r>
        <w:rPr>
          <w:rFonts w:hint="eastAsia" w:ascii="仿宋" w:hAnsi="仿宋" w:eastAsia="仿宋"/>
          <w:sz w:val="32"/>
          <w:szCs w:val="32"/>
        </w:rPr>
        <w:t>（盖章）</w:t>
      </w:r>
    </w:p>
    <w:p>
      <w:pPr>
        <w:snapToGrid w:val="0"/>
        <w:spacing w:line="360" w:lineRule="auto"/>
        <w:rPr>
          <w:rFonts w:ascii="仿宋" w:hAnsi="仿宋" w:eastAsia="仿宋"/>
          <w:sz w:val="32"/>
          <w:szCs w:val="32"/>
        </w:rPr>
      </w:pPr>
    </w:p>
    <w:p>
      <w:pPr>
        <w:snapToGrid w:val="0"/>
        <w:spacing w:line="360" w:lineRule="auto"/>
        <w:jc w:val="left"/>
        <w:rPr>
          <w:rFonts w:ascii="仿宋" w:hAnsi="仿宋" w:eastAsia="仿宋"/>
          <w:b/>
          <w:bCs/>
          <w:sz w:val="32"/>
          <w:szCs w:val="32"/>
        </w:rPr>
      </w:pPr>
      <w:r>
        <w:rPr>
          <w:rFonts w:hint="eastAsia" w:ascii="仿宋" w:hAnsi="仿宋" w:eastAsia="仿宋"/>
          <w:b/>
          <w:bCs/>
          <w:sz w:val="32"/>
          <w:szCs w:val="32"/>
          <w:lang w:val="en-US" w:eastAsia="zh-CN"/>
        </w:rPr>
        <w:t>10</w:t>
      </w:r>
      <w:r>
        <w:rPr>
          <w:rFonts w:hint="eastAsia" w:ascii="仿宋" w:hAnsi="仿宋" w:eastAsia="仿宋"/>
          <w:b/>
          <w:bCs/>
          <w:sz w:val="32"/>
          <w:szCs w:val="32"/>
        </w:rPr>
        <w:t>、企业近3年的无经营异常、无严重违法失信记录</w:t>
      </w:r>
      <w:r>
        <w:rPr>
          <w:rFonts w:hint="eastAsia" w:ascii="仿宋" w:hAnsi="仿宋" w:eastAsia="仿宋"/>
          <w:b/>
          <w:bCs/>
          <w:sz w:val="32"/>
          <w:szCs w:val="32"/>
          <w:lang w:eastAsia="zh-CN"/>
        </w:rPr>
        <w:t>，</w:t>
      </w:r>
      <w:bookmarkStart w:id="5" w:name="OLE_LINK4"/>
      <w:r>
        <w:rPr>
          <w:rFonts w:hint="eastAsia" w:ascii="仿宋" w:hAnsi="仿宋" w:eastAsia="仿宋"/>
          <w:b/>
          <w:bCs/>
          <w:sz w:val="32"/>
          <w:szCs w:val="32"/>
          <w:lang w:val="en-US" w:eastAsia="zh-CN"/>
        </w:rPr>
        <w:t>通过</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信用中国</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进行查询</w:t>
      </w:r>
      <w:bookmarkEnd w:id="5"/>
      <w:r>
        <w:rPr>
          <w:rFonts w:hint="eastAsia" w:ascii="仿宋" w:hAnsi="仿宋" w:eastAsia="仿宋"/>
          <w:b/>
          <w:bCs/>
          <w:sz w:val="32"/>
          <w:szCs w:val="32"/>
        </w:rPr>
        <w:t>（加盖公章）</w:t>
      </w:r>
      <w:r>
        <w:rPr>
          <w:rFonts w:hint="eastAsia" w:ascii="仿宋" w:hAnsi="仿宋" w:eastAsia="仿宋"/>
          <w:b/>
          <w:bCs/>
          <w:sz w:val="32"/>
          <w:szCs w:val="32"/>
        </w:rPr>
        <w:br w:type="textWrapping"/>
      </w: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r>
        <w:rPr>
          <w:rFonts w:hint="eastAsia" w:ascii="仿宋" w:hAnsi="仿宋" w:eastAsia="仿宋"/>
          <w:b/>
          <w:bCs/>
          <w:sz w:val="32"/>
          <w:szCs w:val="32"/>
          <w:lang w:val="en-US" w:eastAsia="zh-CN"/>
        </w:rPr>
        <w:t>11</w:t>
      </w:r>
      <w:r>
        <w:rPr>
          <w:rFonts w:hint="eastAsia" w:ascii="仿宋" w:hAnsi="仿宋" w:eastAsia="仿宋"/>
          <w:b/>
          <w:bCs/>
          <w:sz w:val="32"/>
          <w:szCs w:val="32"/>
        </w:rPr>
        <w:t>、法定代表人、拟委任的项目负责人无行贿犯罪信息</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通过</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信用中国</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进行查询</w:t>
      </w:r>
      <w:r>
        <w:rPr>
          <w:rFonts w:hint="eastAsia" w:ascii="仿宋" w:hAnsi="仿宋" w:eastAsia="仿宋"/>
          <w:b/>
          <w:bCs/>
          <w:sz w:val="32"/>
          <w:szCs w:val="32"/>
        </w:rPr>
        <w:t>（加盖公章）</w:t>
      </w:r>
    </w:p>
    <w:p>
      <w:pPr>
        <w:rPr>
          <w:rFonts w:ascii="仿宋" w:hAnsi="仿宋" w:eastAsia="仿宋"/>
          <w:b/>
          <w:bCs/>
          <w:sz w:val="32"/>
          <w:szCs w:val="32"/>
        </w:rPr>
      </w:pPr>
    </w:p>
    <w:p>
      <w:pPr>
        <w:bidi w:val="0"/>
        <w:rPr>
          <w:rFonts w:asciiTheme="minorHAnsi" w:hAnsiTheme="minorHAnsi" w:eastAsiaTheme="minorEastAsia" w:cstheme="minorBidi"/>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tabs>
          <w:tab w:val="left" w:pos="771"/>
        </w:tabs>
        <w:bidi w:val="0"/>
        <w:jc w:val="left"/>
        <w:rPr>
          <w:rFonts w:hint="eastAsia"/>
          <w:lang w:val="en-US" w:eastAsia="zh-CN"/>
        </w:rPr>
      </w:pPr>
      <w:r>
        <w:rPr>
          <w:rFonts w:hint="eastAsia"/>
          <w:lang w:val="en-US" w:eastAsia="zh-CN"/>
        </w:rPr>
        <w:tab/>
      </w:r>
    </w:p>
    <w:p>
      <w:pPr>
        <w:snapToGrid w:val="0"/>
        <w:spacing w:line="360" w:lineRule="auto"/>
        <w:jc w:val="left"/>
        <w:rPr>
          <w:rFonts w:hint="eastAsia" w:ascii="仿宋" w:hAnsi="仿宋" w:eastAsia="仿宋"/>
          <w:b/>
          <w:bCs/>
          <w:sz w:val="32"/>
          <w:szCs w:val="32"/>
          <w:lang w:val="en-US" w:eastAsia="zh-CN"/>
        </w:rPr>
      </w:pPr>
      <w:bookmarkStart w:id="6" w:name="OLE_LINK11"/>
      <w:r>
        <w:rPr>
          <w:rFonts w:hint="eastAsia" w:ascii="仿宋" w:hAnsi="仿宋" w:eastAsia="仿宋"/>
          <w:b/>
          <w:bCs/>
          <w:sz w:val="32"/>
          <w:szCs w:val="32"/>
          <w:lang w:val="en-US" w:eastAsia="zh-CN"/>
        </w:rPr>
        <w:t>12、</w:t>
      </w:r>
      <w:bookmarkStart w:id="7" w:name="OLE_LINK9"/>
      <w:bookmarkStart w:id="8" w:name="OLE_LINK8"/>
      <w:r>
        <w:rPr>
          <w:rFonts w:hint="eastAsia" w:ascii="仿宋" w:hAnsi="仿宋" w:eastAsia="仿宋"/>
          <w:b/>
          <w:bCs/>
          <w:sz w:val="32"/>
          <w:szCs w:val="32"/>
          <w:lang w:val="en-US" w:eastAsia="zh-CN"/>
        </w:rPr>
        <w:t>评审资料</w:t>
      </w:r>
      <w:r>
        <w:rPr>
          <w:rFonts w:hint="eastAsia" w:ascii="仿宋" w:hAnsi="仿宋" w:eastAsia="仿宋"/>
          <w:b/>
          <w:bCs/>
          <w:sz w:val="32"/>
          <w:szCs w:val="32"/>
          <w:lang w:val="en-US" w:eastAsia="zh-CN"/>
        </w:rPr>
        <w:br w:type="textWrapping"/>
      </w:r>
      <w:bookmarkEnd w:id="6"/>
      <w:r>
        <w:rPr>
          <w:rFonts w:hint="eastAsia" w:ascii="仿宋" w:hAnsi="仿宋" w:eastAsia="仿宋"/>
          <w:b/>
          <w:bCs/>
          <w:sz w:val="32"/>
          <w:szCs w:val="32"/>
          <w:lang w:val="en-US" w:eastAsia="zh-CN"/>
        </w:rPr>
        <w:t>（1）企业荣誉</w:t>
      </w:r>
      <w:bookmarkStart w:id="9" w:name="OLE_LINK10"/>
      <w:bookmarkStart w:id="10" w:name="OLE_LINK7"/>
      <w:r>
        <w:rPr>
          <w:rFonts w:hint="eastAsia" w:ascii="仿宋" w:hAnsi="仿宋" w:eastAsia="仿宋"/>
          <w:b/>
          <w:bCs/>
          <w:sz w:val="32"/>
          <w:szCs w:val="32"/>
          <w:lang w:val="en-US" w:eastAsia="zh-CN"/>
        </w:rPr>
        <w:t>评审</w:t>
      </w:r>
      <w:bookmarkEnd w:id="7"/>
      <w:bookmarkEnd w:id="9"/>
      <w:r>
        <w:rPr>
          <w:rFonts w:hint="eastAsia" w:ascii="仿宋" w:hAnsi="仿宋" w:eastAsia="仿宋"/>
          <w:b/>
          <w:bCs/>
          <w:sz w:val="32"/>
          <w:szCs w:val="32"/>
          <w:lang w:val="en-US" w:eastAsia="zh-CN"/>
        </w:rPr>
        <w:t>内容：</w:t>
      </w:r>
      <w:bookmarkEnd w:id="10"/>
    </w:p>
    <w:p>
      <w:pPr>
        <w:snapToGrid w:val="0"/>
        <w:spacing w:line="360" w:lineRule="auto"/>
        <w:jc w:val="left"/>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投标人自2023年01月01日起至投标截止之日的获奖情况(以获奖证书时间为准)：获得人民政府或者公安机关（不包括保安协会或其他事业单位）颁发的荣誉表彰（或表扬）的：</w:t>
      </w:r>
    </w:p>
    <w:p>
      <w:pPr>
        <w:snapToGrid w:val="0"/>
        <w:spacing w:line="360" w:lineRule="auto"/>
        <w:jc w:val="left"/>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1.国家级的，得10分；</w:t>
      </w:r>
    </w:p>
    <w:p>
      <w:pPr>
        <w:snapToGrid w:val="0"/>
        <w:spacing w:line="360" w:lineRule="auto"/>
        <w:jc w:val="left"/>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2.省级（不含副省级）的，得7分；</w:t>
      </w:r>
    </w:p>
    <w:p>
      <w:pPr>
        <w:snapToGrid w:val="0"/>
        <w:spacing w:line="360" w:lineRule="auto"/>
        <w:jc w:val="left"/>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3.市级的，得5分；</w:t>
      </w:r>
    </w:p>
    <w:p>
      <w:pPr>
        <w:snapToGrid w:val="0"/>
        <w:spacing w:line="360" w:lineRule="auto"/>
        <w:jc w:val="left"/>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4、区县级的，得3分</w:t>
      </w:r>
    </w:p>
    <w:p>
      <w:pPr>
        <w:snapToGrid w:val="0"/>
        <w:spacing w:line="360" w:lineRule="auto"/>
        <w:jc w:val="left"/>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同一表彰获得多个荣誉时不重复计分，以获得的最高荣誉计分。</w:t>
      </w:r>
    </w:p>
    <w:p>
      <w:pPr>
        <w:snapToGrid w:val="0"/>
        <w:spacing w:line="360" w:lineRule="auto"/>
        <w:jc w:val="left"/>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本项最高得10分。</w:t>
      </w:r>
    </w:p>
    <w:p>
      <w:pPr>
        <w:snapToGrid w:val="0"/>
        <w:spacing w:line="360" w:lineRule="auto"/>
        <w:jc w:val="left"/>
        <w:rPr>
          <w:rFonts w:hint="eastAsia" w:ascii="仿宋" w:hAnsi="仿宋" w:eastAsia="仿宋"/>
          <w:b/>
          <w:bCs/>
          <w:color w:val="FF0000"/>
          <w:sz w:val="28"/>
          <w:szCs w:val="28"/>
          <w:lang w:val="en-US" w:eastAsia="zh-CN"/>
        </w:rPr>
      </w:pPr>
      <w:r>
        <w:rPr>
          <w:rFonts w:hint="eastAsia" w:ascii="仿宋" w:hAnsi="仿宋" w:eastAsia="仿宋"/>
          <w:b/>
          <w:bCs/>
          <w:color w:val="FF0000"/>
          <w:sz w:val="28"/>
          <w:szCs w:val="28"/>
          <w:lang w:val="en-US" w:eastAsia="zh-CN"/>
        </w:rPr>
        <w:t>证明材料：</w:t>
      </w:r>
    </w:p>
    <w:p>
      <w:pPr>
        <w:snapToGrid w:val="0"/>
        <w:spacing w:line="360" w:lineRule="auto"/>
        <w:jc w:val="left"/>
        <w:rPr>
          <w:rFonts w:hint="eastAsia" w:ascii="仿宋" w:hAnsi="仿宋" w:eastAsia="仿宋"/>
          <w:b/>
          <w:bCs/>
          <w:color w:val="FF0000"/>
          <w:sz w:val="28"/>
          <w:szCs w:val="28"/>
          <w:lang w:val="en-US" w:eastAsia="zh-CN"/>
        </w:rPr>
      </w:pPr>
      <w:r>
        <w:rPr>
          <w:rFonts w:hint="eastAsia" w:ascii="仿宋" w:hAnsi="仿宋" w:eastAsia="仿宋"/>
          <w:b/>
          <w:bCs/>
          <w:color w:val="FF0000"/>
          <w:sz w:val="28"/>
          <w:szCs w:val="28"/>
          <w:lang w:val="en-US" w:eastAsia="zh-CN"/>
        </w:rPr>
        <w:t>提供相关荣誉证书照片或获奖（荣誉、表彰、表扬）证明文件（或官方网站截图）（须能体现荣誉获得者为投标人），未按要求提供相关材料或扫描件不清晰导致无法识别的不得分，原件备查。</w:t>
      </w:r>
    </w:p>
    <w:p>
      <w:pPr>
        <w:snapToGrid w:val="0"/>
        <w:spacing w:line="360" w:lineRule="auto"/>
        <w:jc w:val="left"/>
        <w:rPr>
          <w:rFonts w:hint="eastAsia" w:ascii="仿宋" w:hAnsi="仿宋" w:eastAsia="仿宋"/>
          <w:b/>
          <w:bCs/>
          <w:color w:val="FF0000"/>
          <w:sz w:val="28"/>
          <w:szCs w:val="28"/>
          <w:lang w:val="en-US" w:eastAsia="zh-CN"/>
        </w:rPr>
      </w:pPr>
      <w:r>
        <w:rPr>
          <w:rFonts w:hint="eastAsia" w:ascii="仿宋" w:hAnsi="仿宋" w:eastAsia="仿宋"/>
          <w:b/>
          <w:bCs/>
          <w:color w:val="FF0000"/>
          <w:sz w:val="28"/>
          <w:szCs w:val="28"/>
          <w:lang w:val="en-US" w:eastAsia="zh-CN"/>
        </w:rPr>
        <w:t>注：</w:t>
      </w:r>
    </w:p>
    <w:p>
      <w:pPr>
        <w:snapToGrid w:val="0"/>
        <w:spacing w:line="360" w:lineRule="auto"/>
        <w:jc w:val="left"/>
        <w:rPr>
          <w:rFonts w:hint="eastAsia" w:ascii="仿宋" w:hAnsi="仿宋" w:eastAsia="仿宋"/>
          <w:b/>
          <w:bCs/>
          <w:color w:val="FF0000"/>
          <w:sz w:val="28"/>
          <w:szCs w:val="28"/>
          <w:lang w:val="en-US" w:eastAsia="zh-CN"/>
        </w:rPr>
      </w:pPr>
      <w:r>
        <w:rPr>
          <w:rFonts w:hint="eastAsia" w:ascii="仿宋" w:hAnsi="仿宋" w:eastAsia="仿宋"/>
          <w:b/>
          <w:bCs/>
          <w:color w:val="FF0000"/>
          <w:sz w:val="28"/>
          <w:szCs w:val="28"/>
          <w:lang w:val="en-US" w:eastAsia="zh-CN"/>
        </w:rPr>
        <w:t>1、副省级行政区域是指副省级城市、直辖市、省、自治区等。</w:t>
      </w:r>
    </w:p>
    <w:p>
      <w:pPr>
        <w:snapToGrid w:val="0"/>
        <w:spacing w:line="360" w:lineRule="auto"/>
        <w:jc w:val="left"/>
        <w:rPr>
          <w:rFonts w:hint="eastAsia" w:ascii="仿宋" w:hAnsi="仿宋" w:eastAsia="仿宋"/>
          <w:b/>
          <w:bCs/>
          <w:color w:val="FF0000"/>
          <w:sz w:val="28"/>
          <w:szCs w:val="28"/>
          <w:lang w:val="en-US" w:eastAsia="zh-CN"/>
        </w:rPr>
      </w:pPr>
      <w:r>
        <w:rPr>
          <w:rFonts w:hint="eastAsia" w:ascii="仿宋" w:hAnsi="仿宋" w:eastAsia="仿宋"/>
          <w:b/>
          <w:bCs/>
          <w:color w:val="FF0000"/>
          <w:sz w:val="28"/>
          <w:szCs w:val="28"/>
          <w:lang w:val="en-US" w:eastAsia="zh-CN"/>
        </w:rPr>
        <w:t>2、国家级荣誉要求颁发单位为国务院（或其直接所属的行政机关、行政主管部门）或安保行业协会；省级荣誉要求颁发单位为省政府人民政府（或其直接所属的行政机关、行政主管部门）或安保行业协会；市级荣誉要求颁发单位为市政府人民政府（或其直接所属的行政机关、行政主管部门）或安保行业协会。</w:t>
      </w:r>
      <w:bookmarkEnd w:id="8"/>
    </w:p>
    <w:p>
      <w:pPr>
        <w:snapToGrid w:val="0"/>
        <w:spacing w:line="360" w:lineRule="auto"/>
        <w:jc w:val="left"/>
        <w:rPr>
          <w:rFonts w:hint="eastAsia" w:ascii="仿宋" w:hAnsi="仿宋" w:eastAsia="仿宋"/>
          <w:b/>
          <w:bCs/>
          <w:color w:val="FF0000"/>
          <w:sz w:val="28"/>
          <w:szCs w:val="28"/>
          <w:lang w:val="en-US" w:eastAsia="zh-CN"/>
        </w:rPr>
      </w:pPr>
    </w:p>
    <w:p>
      <w:pPr>
        <w:snapToGrid w:val="0"/>
        <w:spacing w:line="360" w:lineRule="auto"/>
        <w:jc w:val="left"/>
        <w:rPr>
          <w:rFonts w:hint="eastAsia" w:ascii="仿宋" w:hAnsi="仿宋" w:eastAsia="仿宋"/>
          <w:b/>
          <w:bCs/>
          <w:color w:val="FF0000"/>
          <w:sz w:val="28"/>
          <w:szCs w:val="28"/>
          <w:lang w:val="en-US" w:eastAsia="zh-CN"/>
        </w:rPr>
      </w:pPr>
    </w:p>
    <w:p>
      <w:pPr>
        <w:snapToGrid w:val="0"/>
        <w:spacing w:line="360" w:lineRule="auto"/>
        <w:jc w:val="left"/>
        <w:rPr>
          <w:rFonts w:hint="eastAsia" w:ascii="仿宋" w:hAnsi="仿宋" w:eastAsia="仿宋"/>
          <w:b/>
          <w:bCs/>
          <w:color w:val="FF0000"/>
          <w:sz w:val="28"/>
          <w:szCs w:val="28"/>
          <w:lang w:val="en-US" w:eastAsia="zh-CN"/>
        </w:rPr>
      </w:pPr>
    </w:p>
    <w:p>
      <w:pPr>
        <w:snapToGrid w:val="0"/>
        <w:spacing w:line="360" w:lineRule="auto"/>
        <w:jc w:val="left"/>
        <w:rPr>
          <w:rFonts w:hint="eastAsia" w:ascii="仿宋" w:hAnsi="仿宋" w:eastAsia="仿宋"/>
          <w:b/>
          <w:bCs/>
          <w:color w:val="FF0000"/>
          <w:sz w:val="28"/>
          <w:szCs w:val="28"/>
          <w:lang w:val="en-US" w:eastAsia="zh-CN"/>
        </w:rPr>
      </w:pPr>
    </w:p>
    <w:p>
      <w:pPr>
        <w:snapToGrid w:val="0"/>
        <w:spacing w:line="360" w:lineRule="auto"/>
        <w:jc w:val="left"/>
        <w:rPr>
          <w:rFonts w:hint="eastAsia" w:ascii="仿宋" w:hAnsi="仿宋" w:eastAsia="仿宋"/>
          <w:b/>
          <w:bCs/>
          <w:sz w:val="28"/>
          <w:szCs w:val="28"/>
          <w:lang w:val="en-US" w:eastAsia="zh-CN"/>
        </w:rPr>
      </w:pPr>
      <w:r>
        <w:rPr>
          <w:rFonts w:hint="eastAsia" w:ascii="仿宋" w:hAnsi="仿宋" w:eastAsia="仿宋"/>
          <w:b/>
          <w:bCs/>
          <w:sz w:val="32"/>
          <w:szCs w:val="32"/>
          <w:lang w:val="en-US" w:eastAsia="zh-CN"/>
        </w:rPr>
        <w:t>（2）同类业绩</w:t>
      </w:r>
      <w:r>
        <w:rPr>
          <w:rFonts w:hint="eastAsia" w:ascii="仿宋" w:hAnsi="仿宋" w:eastAsia="仿宋"/>
          <w:b/>
          <w:bCs/>
          <w:sz w:val="32"/>
          <w:szCs w:val="32"/>
          <w:lang w:val="en-US" w:eastAsia="zh-CN"/>
        </w:rPr>
        <w:t>评审内容：</w:t>
      </w:r>
      <w:r>
        <w:rPr>
          <w:rFonts w:hint="eastAsia" w:ascii="仿宋" w:hAnsi="仿宋" w:eastAsia="仿宋"/>
          <w:b/>
          <w:bCs/>
          <w:sz w:val="32"/>
          <w:szCs w:val="32"/>
          <w:lang w:val="en-US" w:eastAsia="zh-CN"/>
        </w:rPr>
        <w:br w:type="textWrapping"/>
      </w:r>
      <w:r>
        <w:rPr>
          <w:rFonts w:hint="eastAsia" w:ascii="仿宋" w:hAnsi="仿宋" w:eastAsia="仿宋"/>
          <w:b/>
          <w:bCs/>
          <w:sz w:val="28"/>
          <w:szCs w:val="28"/>
          <w:lang w:val="en-US" w:eastAsia="zh-CN"/>
        </w:rPr>
        <w:t>投标人自2023年01月01日起至投标截止之日（以合同签订时间为准）已完全履约完毕的业绩进行评分：</w:t>
      </w:r>
    </w:p>
    <w:p>
      <w:pPr>
        <w:snapToGrid w:val="0"/>
        <w:spacing w:line="360" w:lineRule="auto"/>
        <w:jc w:val="left"/>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承担过（全国不限地域）省政府、市政府、区政府以及下属的公安局、纪委、政法委等政府机关（注：不包括事业单位）办公地安保服务的，每提供1份业绩得5分，合计最多得10分；</w:t>
      </w:r>
    </w:p>
    <w:p>
      <w:pPr>
        <w:snapToGrid w:val="0"/>
        <w:spacing w:line="360" w:lineRule="auto"/>
        <w:jc w:val="left"/>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承担过地铁、机场等公共场所安保服务的，每提供1份业绩得5分，合计最多得10分；</w:t>
      </w:r>
    </w:p>
    <w:p>
      <w:pPr>
        <w:snapToGrid w:val="0"/>
        <w:spacing w:line="360" w:lineRule="auto"/>
        <w:jc w:val="left"/>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承担过危化品生产制造及使用企业服务的，每提供1份业绩得5分，合计最多得10分。</w:t>
      </w:r>
    </w:p>
    <w:p>
      <w:pPr>
        <w:snapToGrid w:val="0"/>
        <w:spacing w:line="360" w:lineRule="auto"/>
        <w:jc w:val="left"/>
        <w:rPr>
          <w:rFonts w:hint="eastAsia" w:ascii="仿宋" w:hAnsi="仿宋" w:eastAsia="仿宋"/>
          <w:b/>
          <w:bCs/>
          <w:color w:val="FF0000"/>
          <w:sz w:val="28"/>
          <w:szCs w:val="28"/>
          <w:lang w:val="en-US" w:eastAsia="zh-CN"/>
        </w:rPr>
      </w:pPr>
      <w:r>
        <w:rPr>
          <w:rFonts w:hint="eastAsia" w:ascii="仿宋" w:hAnsi="仿宋" w:eastAsia="仿宋"/>
          <w:b/>
          <w:bCs/>
          <w:color w:val="FF0000"/>
          <w:sz w:val="28"/>
          <w:szCs w:val="28"/>
          <w:lang w:val="en-US" w:eastAsia="zh-CN"/>
        </w:rPr>
        <w:t>证明材料：</w:t>
      </w:r>
    </w:p>
    <w:p>
      <w:pPr>
        <w:snapToGrid w:val="0"/>
        <w:spacing w:line="360" w:lineRule="auto"/>
        <w:jc w:val="left"/>
        <w:rPr>
          <w:rFonts w:hint="eastAsia" w:ascii="仿宋" w:hAnsi="仿宋" w:eastAsia="仿宋"/>
          <w:b/>
          <w:bCs/>
          <w:color w:val="FF0000"/>
          <w:sz w:val="28"/>
          <w:szCs w:val="28"/>
          <w:lang w:val="en-US" w:eastAsia="zh-CN"/>
        </w:rPr>
      </w:pPr>
      <w:r>
        <w:rPr>
          <w:rFonts w:hint="eastAsia" w:ascii="仿宋" w:hAnsi="仿宋" w:eastAsia="仿宋"/>
          <w:b/>
          <w:bCs/>
          <w:color w:val="FF0000"/>
          <w:sz w:val="28"/>
          <w:szCs w:val="28"/>
          <w:lang w:val="en-US" w:eastAsia="zh-CN"/>
        </w:rPr>
        <w:t>1、投标人提供自2023年01月01日起至投标截止之日（以合同签订时间为准）已完全履约完毕的上述同类或类似合同扫描件，合同须体现合同首页、合同主体、合同范围、合同金额、合同签订日期、合同盖章（需体现甲方单位名称）等关键页。其中合同内容中须体现“秩序维护、保安服务、安保护卫”相同或类似字眼。</w:t>
      </w:r>
    </w:p>
    <w:p>
      <w:pPr>
        <w:snapToGrid w:val="0"/>
        <w:spacing w:line="360" w:lineRule="auto"/>
        <w:jc w:val="left"/>
        <w:rPr>
          <w:rFonts w:hint="eastAsia" w:ascii="仿宋" w:hAnsi="仿宋" w:eastAsia="仿宋"/>
          <w:b/>
          <w:bCs/>
          <w:color w:val="FF0000"/>
          <w:sz w:val="28"/>
          <w:szCs w:val="28"/>
          <w:lang w:val="en-US" w:eastAsia="zh-CN"/>
        </w:rPr>
      </w:pPr>
      <w:r>
        <w:rPr>
          <w:rFonts w:hint="eastAsia" w:ascii="仿宋" w:hAnsi="仿宋" w:eastAsia="仿宋"/>
          <w:b/>
          <w:bCs/>
          <w:color w:val="FF0000"/>
          <w:sz w:val="28"/>
          <w:szCs w:val="28"/>
          <w:lang w:val="en-US" w:eastAsia="zh-CN"/>
        </w:rPr>
        <w:t>2、未提供上述证明材料，或证明材料无法与评分项相匹配的（是否匹配由评标委员会判断），对应项不得分。评标委员会有权对投标人提供的资料真实性进行核查。</w:t>
      </w:r>
    </w:p>
    <w:p>
      <w:pPr>
        <w:snapToGrid w:val="0"/>
        <w:spacing w:line="360" w:lineRule="auto"/>
        <w:jc w:val="left"/>
        <w:rPr>
          <w:rFonts w:hint="eastAsia" w:ascii="仿宋" w:hAnsi="仿宋" w:eastAsia="仿宋"/>
          <w:b/>
          <w:bCs/>
          <w:color w:val="FF0000"/>
          <w:sz w:val="28"/>
          <w:szCs w:val="28"/>
          <w:lang w:val="en-US" w:eastAsia="zh-CN"/>
        </w:rPr>
      </w:pPr>
    </w:p>
    <w:p>
      <w:pPr>
        <w:snapToGrid w:val="0"/>
        <w:spacing w:line="360" w:lineRule="auto"/>
        <w:jc w:val="left"/>
        <w:rPr>
          <w:rFonts w:hint="eastAsia" w:ascii="仿宋" w:hAnsi="仿宋" w:eastAsia="仿宋"/>
          <w:b/>
          <w:bCs/>
          <w:color w:val="FF0000"/>
          <w:sz w:val="28"/>
          <w:szCs w:val="28"/>
          <w:lang w:val="en-US" w:eastAsia="zh-CN"/>
        </w:rPr>
      </w:pPr>
    </w:p>
    <w:p>
      <w:pPr>
        <w:snapToGrid w:val="0"/>
        <w:spacing w:line="360" w:lineRule="auto"/>
        <w:jc w:val="left"/>
        <w:rPr>
          <w:rFonts w:hint="eastAsia" w:ascii="仿宋" w:hAnsi="仿宋" w:eastAsia="仿宋"/>
          <w:b/>
          <w:bCs/>
          <w:color w:val="FF0000"/>
          <w:sz w:val="28"/>
          <w:szCs w:val="28"/>
          <w:lang w:val="en-US" w:eastAsia="zh-CN"/>
        </w:rPr>
      </w:pPr>
    </w:p>
    <w:p>
      <w:pPr>
        <w:snapToGrid w:val="0"/>
        <w:spacing w:line="360" w:lineRule="auto"/>
        <w:jc w:val="left"/>
        <w:rPr>
          <w:rFonts w:hint="eastAsia" w:ascii="仿宋" w:hAnsi="仿宋" w:eastAsia="仿宋"/>
          <w:b/>
          <w:bCs/>
          <w:color w:val="FF0000"/>
          <w:sz w:val="28"/>
          <w:szCs w:val="28"/>
          <w:lang w:val="en-US" w:eastAsia="zh-CN"/>
        </w:rPr>
      </w:pPr>
    </w:p>
    <w:p>
      <w:pPr>
        <w:snapToGrid w:val="0"/>
        <w:spacing w:line="360" w:lineRule="auto"/>
        <w:jc w:val="left"/>
        <w:rPr>
          <w:rFonts w:hint="eastAsia" w:ascii="仿宋" w:hAnsi="仿宋" w:eastAsia="仿宋"/>
          <w:b/>
          <w:bCs/>
          <w:color w:val="FF0000"/>
          <w:sz w:val="28"/>
          <w:szCs w:val="28"/>
          <w:lang w:val="en-US" w:eastAsia="zh-CN"/>
        </w:rPr>
      </w:pPr>
    </w:p>
    <w:p>
      <w:pPr>
        <w:snapToGrid w:val="0"/>
        <w:spacing w:line="360" w:lineRule="auto"/>
        <w:jc w:val="left"/>
        <w:rPr>
          <w:rFonts w:hint="eastAsia" w:ascii="仿宋" w:hAnsi="仿宋" w:eastAsia="仿宋"/>
          <w:b/>
          <w:bCs/>
          <w:color w:val="FF0000"/>
          <w:sz w:val="28"/>
          <w:szCs w:val="28"/>
          <w:lang w:val="en-US" w:eastAsia="zh-CN"/>
        </w:rPr>
      </w:pPr>
    </w:p>
    <w:p>
      <w:pPr>
        <w:snapToGrid w:val="0"/>
        <w:spacing w:line="360" w:lineRule="auto"/>
        <w:jc w:val="left"/>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（3）项目负责人评审内容：</w:t>
      </w:r>
    </w:p>
    <w:p>
      <w:pPr>
        <w:snapToGrid w:val="0"/>
        <w:spacing w:line="360" w:lineRule="auto"/>
        <w:jc w:val="left"/>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拟安排的项目负责人须为投标人自有员工，否则不得分。在此基础上，按照以下规则评分：</w:t>
      </w:r>
    </w:p>
    <w:p>
      <w:pPr>
        <w:snapToGrid w:val="0"/>
        <w:spacing w:line="360" w:lineRule="auto"/>
        <w:jc w:val="left"/>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具有退伍军人证的得5分；</w:t>
      </w:r>
    </w:p>
    <w:p>
      <w:pPr>
        <w:snapToGrid w:val="0"/>
        <w:spacing w:line="360" w:lineRule="auto"/>
        <w:jc w:val="left"/>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具有保安员（一级/高级技师）等级证书的得5分；</w:t>
      </w:r>
    </w:p>
    <w:p>
      <w:pPr>
        <w:snapToGrid w:val="0"/>
        <w:spacing w:line="360" w:lineRule="auto"/>
        <w:jc w:val="left"/>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具有安全防范设计评估师（国家职业资格一级）证书的得5分。</w:t>
      </w:r>
    </w:p>
    <w:p>
      <w:pPr>
        <w:snapToGrid w:val="0"/>
        <w:spacing w:line="360" w:lineRule="auto"/>
        <w:jc w:val="left"/>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【以上3项累计得分，满分15分】</w:t>
      </w:r>
    </w:p>
    <w:p>
      <w:pPr>
        <w:snapToGrid w:val="0"/>
        <w:spacing w:line="360" w:lineRule="auto"/>
        <w:jc w:val="left"/>
        <w:rPr>
          <w:rFonts w:hint="eastAsia" w:ascii="仿宋" w:hAnsi="仿宋" w:eastAsia="仿宋"/>
          <w:b/>
          <w:bCs/>
          <w:color w:val="FF0000"/>
          <w:sz w:val="28"/>
          <w:szCs w:val="28"/>
          <w:lang w:val="en-US" w:eastAsia="zh-CN"/>
        </w:rPr>
      </w:pPr>
      <w:r>
        <w:rPr>
          <w:rFonts w:hint="eastAsia" w:ascii="仿宋" w:hAnsi="仿宋" w:eastAsia="仿宋"/>
          <w:b/>
          <w:bCs/>
          <w:color w:val="FF0000"/>
          <w:sz w:val="28"/>
          <w:szCs w:val="28"/>
          <w:lang w:val="en-US" w:eastAsia="zh-CN"/>
        </w:rPr>
        <w:t>证明材料：</w:t>
      </w:r>
    </w:p>
    <w:p>
      <w:pPr>
        <w:snapToGrid w:val="0"/>
        <w:spacing w:line="360" w:lineRule="auto"/>
        <w:jc w:val="left"/>
        <w:rPr>
          <w:rFonts w:hint="eastAsia" w:ascii="仿宋" w:hAnsi="仿宋" w:eastAsia="仿宋"/>
          <w:b/>
          <w:bCs/>
          <w:color w:val="FF0000"/>
          <w:sz w:val="28"/>
          <w:szCs w:val="28"/>
          <w:lang w:val="en-US" w:eastAsia="zh-CN"/>
        </w:rPr>
      </w:pPr>
      <w:r>
        <w:rPr>
          <w:rFonts w:hint="eastAsia" w:ascii="仿宋" w:hAnsi="仿宋" w:eastAsia="仿宋"/>
          <w:b/>
          <w:bCs/>
          <w:color w:val="FF0000"/>
          <w:sz w:val="28"/>
          <w:szCs w:val="28"/>
          <w:lang w:val="en-US" w:eastAsia="zh-CN"/>
        </w:rPr>
        <w:t>提供投标人近三个月为项目负责人缴交的社保证明（如开标日上一个月的社保证明材料因社保部门原因暂时无法取得，则可以往前顺延一个月），如投标人注册成立时间不足3个月的，可提供承诺函证明拟投入的项目负责人为其自有员工（格式自拟），否则投入的该人员作不得分处理；</w:t>
      </w:r>
    </w:p>
    <w:p>
      <w:pPr>
        <w:snapToGrid w:val="0"/>
        <w:spacing w:line="360" w:lineRule="auto"/>
        <w:jc w:val="left"/>
        <w:rPr>
          <w:rFonts w:hint="eastAsia" w:ascii="仿宋" w:hAnsi="仿宋" w:eastAsia="仿宋"/>
          <w:b/>
          <w:bCs/>
          <w:color w:val="FF0000"/>
          <w:sz w:val="28"/>
          <w:szCs w:val="28"/>
          <w:lang w:val="en-US" w:eastAsia="zh-CN"/>
        </w:rPr>
      </w:pPr>
      <w:r>
        <w:rPr>
          <w:rFonts w:hint="eastAsia" w:ascii="仿宋" w:hAnsi="仿宋" w:eastAsia="仿宋"/>
          <w:b/>
          <w:bCs/>
          <w:color w:val="FF0000"/>
          <w:sz w:val="28"/>
          <w:szCs w:val="28"/>
          <w:lang w:val="en-US" w:eastAsia="zh-CN"/>
        </w:rPr>
        <w:t>提供退伍军人证扫描件或退伍办出示的证明文件扫描件，原件备查；</w:t>
      </w:r>
    </w:p>
    <w:p>
      <w:pPr>
        <w:snapToGrid w:val="0"/>
        <w:spacing w:line="360" w:lineRule="auto"/>
        <w:jc w:val="left"/>
        <w:rPr>
          <w:rFonts w:hint="eastAsia" w:ascii="仿宋" w:hAnsi="仿宋" w:eastAsia="仿宋"/>
          <w:b/>
          <w:bCs/>
          <w:color w:val="FF0000"/>
          <w:sz w:val="28"/>
          <w:szCs w:val="28"/>
          <w:lang w:val="en-US" w:eastAsia="zh-CN"/>
        </w:rPr>
      </w:pPr>
      <w:r>
        <w:rPr>
          <w:rFonts w:hint="eastAsia" w:ascii="仿宋" w:hAnsi="仿宋" w:eastAsia="仿宋"/>
          <w:b/>
          <w:bCs/>
          <w:color w:val="FF0000"/>
          <w:sz w:val="28"/>
          <w:szCs w:val="28"/>
          <w:lang w:val="en-US" w:eastAsia="zh-CN"/>
        </w:rPr>
        <w:t>提供上述职业资格证书扫描件及国家技能人才评价证书全国联网查询截图（http://zscx.osta.org.cn/），原件备查。</w:t>
      </w:r>
    </w:p>
    <w:p>
      <w:pPr>
        <w:numPr>
          <w:ilvl w:val="0"/>
          <w:numId w:val="5"/>
        </w:numPr>
        <w:snapToGrid w:val="0"/>
        <w:spacing w:line="360" w:lineRule="auto"/>
        <w:jc w:val="left"/>
        <w:rPr>
          <w:rFonts w:hint="eastAsia" w:ascii="仿宋" w:hAnsi="仿宋" w:eastAsia="仿宋"/>
          <w:b/>
          <w:bCs/>
          <w:color w:val="FF0000"/>
          <w:sz w:val="28"/>
          <w:szCs w:val="28"/>
          <w:lang w:val="en-US" w:eastAsia="zh-CN"/>
        </w:rPr>
      </w:pPr>
      <w:r>
        <w:rPr>
          <w:rFonts w:hint="eastAsia" w:ascii="仿宋" w:hAnsi="仿宋" w:eastAsia="仿宋"/>
          <w:b/>
          <w:bCs/>
          <w:color w:val="FF0000"/>
          <w:sz w:val="28"/>
          <w:szCs w:val="28"/>
          <w:lang w:val="en-US" w:eastAsia="zh-CN"/>
        </w:rPr>
        <w:t>如未按要求提供证明材料，或所提供的证明材料未能体现上述评分内容的，视为该证明材料无效。</w:t>
      </w:r>
    </w:p>
    <w:p>
      <w:pPr>
        <w:widowControl w:val="0"/>
        <w:numPr>
          <w:numId w:val="0"/>
        </w:numPr>
        <w:snapToGrid w:val="0"/>
        <w:spacing w:line="360" w:lineRule="auto"/>
        <w:jc w:val="left"/>
        <w:rPr>
          <w:rFonts w:hint="default" w:ascii="仿宋" w:hAnsi="仿宋" w:eastAsia="仿宋"/>
          <w:b/>
          <w:bCs/>
          <w:color w:val="FF0000"/>
          <w:sz w:val="28"/>
          <w:szCs w:val="28"/>
          <w:lang w:val="en-US" w:eastAsia="zh-CN"/>
        </w:rPr>
      </w:pPr>
    </w:p>
    <w:p>
      <w:pPr>
        <w:widowControl w:val="0"/>
        <w:numPr>
          <w:numId w:val="0"/>
        </w:numPr>
        <w:snapToGrid w:val="0"/>
        <w:spacing w:line="360" w:lineRule="auto"/>
        <w:jc w:val="left"/>
        <w:rPr>
          <w:rFonts w:hint="default" w:ascii="仿宋" w:hAnsi="仿宋" w:eastAsia="仿宋"/>
          <w:b/>
          <w:bCs/>
          <w:color w:val="FF0000"/>
          <w:sz w:val="28"/>
          <w:szCs w:val="28"/>
          <w:lang w:val="en-US" w:eastAsia="zh-CN"/>
        </w:rPr>
      </w:pPr>
    </w:p>
    <w:p>
      <w:pPr>
        <w:widowControl w:val="0"/>
        <w:numPr>
          <w:numId w:val="0"/>
        </w:numPr>
        <w:snapToGrid w:val="0"/>
        <w:spacing w:line="360" w:lineRule="auto"/>
        <w:jc w:val="left"/>
        <w:rPr>
          <w:rFonts w:hint="default" w:ascii="仿宋" w:hAnsi="仿宋" w:eastAsia="仿宋"/>
          <w:b/>
          <w:bCs/>
          <w:color w:val="FF0000"/>
          <w:sz w:val="28"/>
          <w:szCs w:val="28"/>
          <w:lang w:val="en-US" w:eastAsia="zh-CN"/>
        </w:rPr>
      </w:pPr>
    </w:p>
    <w:p>
      <w:pPr>
        <w:widowControl w:val="0"/>
        <w:numPr>
          <w:numId w:val="0"/>
        </w:numPr>
        <w:snapToGrid w:val="0"/>
        <w:spacing w:line="360" w:lineRule="auto"/>
        <w:jc w:val="left"/>
        <w:rPr>
          <w:rFonts w:hint="default" w:ascii="仿宋" w:hAnsi="仿宋" w:eastAsia="仿宋"/>
          <w:b/>
          <w:bCs/>
          <w:color w:val="FF0000"/>
          <w:sz w:val="28"/>
          <w:szCs w:val="28"/>
          <w:lang w:val="en-US" w:eastAsia="zh-CN"/>
        </w:rPr>
      </w:pPr>
    </w:p>
    <w:p>
      <w:pPr>
        <w:widowControl w:val="0"/>
        <w:numPr>
          <w:numId w:val="0"/>
        </w:numPr>
        <w:snapToGrid w:val="0"/>
        <w:spacing w:line="360" w:lineRule="auto"/>
        <w:jc w:val="left"/>
        <w:rPr>
          <w:rFonts w:hint="default" w:ascii="仿宋" w:hAnsi="仿宋" w:eastAsia="仿宋"/>
          <w:b/>
          <w:bCs/>
          <w:color w:val="FF0000"/>
          <w:sz w:val="28"/>
          <w:szCs w:val="28"/>
          <w:lang w:val="en-US" w:eastAsia="zh-CN"/>
        </w:rPr>
      </w:pPr>
    </w:p>
    <w:p>
      <w:pPr>
        <w:widowControl w:val="0"/>
        <w:numPr>
          <w:numId w:val="0"/>
        </w:numPr>
        <w:snapToGrid w:val="0"/>
        <w:spacing w:line="360" w:lineRule="auto"/>
        <w:jc w:val="left"/>
        <w:rPr>
          <w:rFonts w:hint="default" w:ascii="仿宋" w:hAnsi="仿宋" w:eastAsia="仿宋"/>
          <w:b/>
          <w:bCs/>
          <w:color w:val="FF0000"/>
          <w:sz w:val="28"/>
          <w:szCs w:val="28"/>
          <w:lang w:val="en-US" w:eastAsia="zh-CN"/>
        </w:rPr>
      </w:pPr>
    </w:p>
    <w:p>
      <w:pPr>
        <w:widowControl w:val="0"/>
        <w:numPr>
          <w:numId w:val="0"/>
        </w:numPr>
        <w:snapToGrid w:val="0"/>
        <w:spacing w:line="360" w:lineRule="auto"/>
        <w:jc w:val="left"/>
        <w:rPr>
          <w:rFonts w:hint="default" w:ascii="仿宋" w:hAnsi="仿宋" w:eastAsia="仿宋"/>
          <w:b/>
          <w:bCs/>
          <w:color w:val="FF0000"/>
          <w:sz w:val="28"/>
          <w:szCs w:val="28"/>
          <w:lang w:val="en-US" w:eastAsia="zh-CN"/>
        </w:rPr>
      </w:pPr>
    </w:p>
    <w:p>
      <w:pPr>
        <w:autoSpaceDE w:val="0"/>
        <w:autoSpaceDN w:val="0"/>
        <w:adjustRightInd w:val="0"/>
        <w:spacing w:line="360" w:lineRule="exact"/>
        <w:ind w:firstLine="0" w:firstLineChars="0"/>
        <w:jc w:val="left"/>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（4）项目主要团队成员（项目负责人除外）评审内容：</w:t>
      </w:r>
    </w:p>
    <w:p>
      <w:pPr>
        <w:snapToGrid w:val="0"/>
        <w:spacing w:line="360" w:lineRule="auto"/>
        <w:jc w:val="left"/>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根据投标人安排的项目主要团队成员（项目负责人除外）情况，进行评审：</w:t>
      </w:r>
    </w:p>
    <w:p>
      <w:pPr>
        <w:snapToGrid w:val="0"/>
        <w:spacing w:line="360" w:lineRule="auto"/>
        <w:jc w:val="left"/>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1.具有本科或以上学历的，每提供一人得1.5分，最高得6分；</w:t>
      </w:r>
    </w:p>
    <w:p>
      <w:pPr>
        <w:snapToGrid w:val="0"/>
        <w:spacing w:line="360" w:lineRule="auto"/>
        <w:jc w:val="left"/>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2.具有人力资源和社会保障部门核发的保安员二级（或以上）/技师的职业资格证的，每提供一人得1.5分，最高得6分。</w:t>
      </w:r>
    </w:p>
    <w:p>
      <w:pPr>
        <w:snapToGrid w:val="0"/>
        <w:spacing w:line="360" w:lineRule="auto"/>
        <w:jc w:val="left"/>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3.具有退伍军人证的，每提供一人得1.5分，本项最高得9分。</w:t>
      </w:r>
    </w:p>
    <w:p>
      <w:pPr>
        <w:snapToGrid w:val="0"/>
        <w:spacing w:line="360" w:lineRule="auto"/>
        <w:jc w:val="left"/>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4.具有人力资源和社会保障部门核发的安全防范设计评估师一级职业资格证书（或安全评价师一级证书）的，每提供一人得2分，本项最高得4分.</w:t>
      </w:r>
    </w:p>
    <w:p>
      <w:pPr>
        <w:snapToGrid w:val="0"/>
        <w:spacing w:line="360" w:lineRule="auto"/>
        <w:jc w:val="left"/>
        <w:rPr>
          <w:rFonts w:hint="eastAsia" w:ascii="仿宋" w:hAnsi="仿宋" w:eastAsia="仿宋"/>
          <w:b/>
          <w:bCs/>
          <w:color w:val="FF0000"/>
          <w:sz w:val="28"/>
          <w:szCs w:val="28"/>
          <w:lang w:val="en-US" w:eastAsia="zh-CN"/>
        </w:rPr>
      </w:pPr>
      <w:r>
        <w:rPr>
          <w:rFonts w:hint="eastAsia" w:ascii="仿宋" w:hAnsi="仿宋" w:eastAsia="仿宋"/>
          <w:b/>
          <w:bCs/>
          <w:color w:val="FF0000"/>
          <w:sz w:val="28"/>
          <w:szCs w:val="28"/>
          <w:lang w:val="en-US" w:eastAsia="zh-CN"/>
        </w:rPr>
        <w:t>证明材料：</w:t>
      </w:r>
    </w:p>
    <w:p>
      <w:pPr>
        <w:snapToGrid w:val="0"/>
        <w:spacing w:line="360" w:lineRule="auto"/>
        <w:jc w:val="left"/>
        <w:rPr>
          <w:rFonts w:hint="eastAsia" w:ascii="仿宋" w:hAnsi="仿宋" w:eastAsia="仿宋"/>
          <w:b/>
          <w:bCs/>
          <w:color w:val="FF0000"/>
          <w:sz w:val="28"/>
          <w:szCs w:val="28"/>
          <w:lang w:val="en-US" w:eastAsia="zh-CN"/>
        </w:rPr>
      </w:pPr>
      <w:r>
        <w:rPr>
          <w:rFonts w:hint="eastAsia" w:ascii="仿宋" w:hAnsi="仿宋" w:eastAsia="仿宋"/>
          <w:b/>
          <w:bCs/>
          <w:color w:val="FF0000"/>
          <w:sz w:val="28"/>
          <w:szCs w:val="28"/>
          <w:lang w:val="en-US" w:eastAsia="zh-CN"/>
        </w:rPr>
        <w:t>1、提供以上提供以上相关有效资质证书复印件及技能人才评价证书国网查询截图、学历证书及学信网查询截图、退伍军人证等证明材料。拟派人员近3个月（从投标截止之日起倒推）在投标人公司的社保购买证明复印（扫描）件加盖投标人公章（至少包含养老保险和医疗保险。如开标日上一个月的社保材料因社保部门原因暂时无法取得，则可以往前顺延一个月。如投标人为新成立企业且成立时间不足1个月可提供加盖公章的情况说明或者证明材料亦可视为符合。），原件备查；</w:t>
      </w:r>
    </w:p>
    <w:p>
      <w:pPr>
        <w:snapToGrid w:val="0"/>
        <w:spacing w:line="360" w:lineRule="auto"/>
        <w:jc w:val="left"/>
        <w:rPr>
          <w:rFonts w:hint="eastAsia" w:ascii="仿宋" w:hAnsi="仿宋" w:eastAsia="仿宋"/>
          <w:b/>
          <w:bCs/>
          <w:color w:val="FF0000"/>
          <w:sz w:val="28"/>
          <w:szCs w:val="28"/>
          <w:lang w:val="en-US" w:eastAsia="zh-CN"/>
        </w:rPr>
      </w:pPr>
      <w:r>
        <w:rPr>
          <w:rFonts w:hint="eastAsia" w:ascii="仿宋" w:hAnsi="仿宋" w:eastAsia="仿宋"/>
          <w:b/>
          <w:bCs/>
          <w:color w:val="FF0000"/>
          <w:sz w:val="28"/>
          <w:szCs w:val="28"/>
          <w:lang w:val="en-US" w:eastAsia="zh-CN"/>
        </w:rPr>
        <w:t>2、以上证件复印件加盖投标人公章，原件备查。如未按要求提供证明材料，或所提供的证明材料未能体现上述评分内容的，该证明材料视为无效。</w:t>
      </w:r>
    </w:p>
    <w:p>
      <w:pPr>
        <w:snapToGrid w:val="0"/>
        <w:spacing w:line="360" w:lineRule="auto"/>
        <w:jc w:val="left"/>
        <w:rPr>
          <w:rFonts w:hint="eastAsia" w:ascii="仿宋" w:hAnsi="仿宋" w:eastAsia="仿宋"/>
          <w:b/>
          <w:bCs/>
          <w:color w:val="FF0000"/>
          <w:sz w:val="28"/>
          <w:szCs w:val="28"/>
          <w:lang w:val="en-US" w:eastAsia="zh-CN"/>
        </w:rPr>
      </w:pPr>
    </w:p>
    <w:p>
      <w:pPr>
        <w:snapToGrid w:val="0"/>
        <w:spacing w:line="360" w:lineRule="auto"/>
        <w:jc w:val="left"/>
        <w:rPr>
          <w:rFonts w:hint="eastAsia" w:ascii="仿宋" w:hAnsi="仿宋" w:eastAsia="仿宋"/>
          <w:b/>
          <w:bCs/>
          <w:color w:val="FF0000"/>
          <w:sz w:val="28"/>
          <w:szCs w:val="28"/>
          <w:lang w:val="en-US" w:eastAsia="zh-CN"/>
        </w:rPr>
      </w:pPr>
    </w:p>
    <w:p>
      <w:pPr>
        <w:snapToGrid w:val="0"/>
        <w:spacing w:line="360" w:lineRule="auto"/>
        <w:jc w:val="left"/>
        <w:rPr>
          <w:rFonts w:hint="eastAsia" w:ascii="仿宋" w:hAnsi="仿宋" w:eastAsia="仿宋"/>
          <w:b/>
          <w:bCs/>
          <w:color w:val="FF0000"/>
          <w:sz w:val="28"/>
          <w:szCs w:val="28"/>
          <w:lang w:val="en-US" w:eastAsia="zh-CN"/>
        </w:rPr>
      </w:pPr>
    </w:p>
    <w:p>
      <w:pPr>
        <w:snapToGrid w:val="0"/>
        <w:spacing w:line="360" w:lineRule="auto"/>
        <w:jc w:val="left"/>
        <w:rPr>
          <w:rFonts w:hint="eastAsia" w:ascii="仿宋" w:hAnsi="仿宋" w:eastAsia="仿宋"/>
          <w:b/>
          <w:bCs/>
          <w:color w:val="FF0000"/>
          <w:sz w:val="28"/>
          <w:szCs w:val="28"/>
          <w:lang w:val="en-US" w:eastAsia="zh-CN"/>
        </w:rPr>
      </w:pPr>
    </w:p>
    <w:p>
      <w:pPr>
        <w:snapToGrid w:val="0"/>
        <w:spacing w:line="360" w:lineRule="auto"/>
        <w:jc w:val="left"/>
        <w:rPr>
          <w:rFonts w:hint="eastAsia" w:ascii="仿宋" w:hAnsi="仿宋" w:eastAsia="仿宋"/>
          <w:b/>
          <w:bCs/>
          <w:color w:val="FF0000"/>
          <w:sz w:val="28"/>
          <w:szCs w:val="28"/>
          <w:lang w:val="en-US" w:eastAsia="zh-CN"/>
        </w:rPr>
      </w:pPr>
    </w:p>
    <w:p>
      <w:pPr>
        <w:snapToGrid w:val="0"/>
        <w:spacing w:line="360" w:lineRule="auto"/>
        <w:jc w:val="left"/>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（5）智能化管理评审内容：</w:t>
      </w:r>
    </w:p>
    <w:p>
      <w:pPr>
        <w:snapToGrid w:val="0"/>
        <w:spacing w:line="360" w:lineRule="auto"/>
        <w:jc w:val="left"/>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投标人使用计算机和互联网技术辅助进行安保服务信息化管理：</w:t>
      </w:r>
    </w:p>
    <w:p>
      <w:pPr>
        <w:snapToGrid w:val="0"/>
        <w:spacing w:line="360" w:lineRule="auto"/>
        <w:jc w:val="left"/>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1.具有保安员背景审查管理系统，得2分；</w:t>
      </w:r>
    </w:p>
    <w:p>
      <w:pPr>
        <w:snapToGrid w:val="0"/>
        <w:spacing w:line="360" w:lineRule="auto"/>
        <w:jc w:val="left"/>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2.具有智能人力资源管理系统，得2分；</w:t>
      </w:r>
    </w:p>
    <w:p>
      <w:pPr>
        <w:snapToGrid w:val="0"/>
        <w:spacing w:line="360" w:lineRule="auto"/>
        <w:jc w:val="left"/>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3.具有在线投诉与建议系统，得2分；</w:t>
      </w:r>
    </w:p>
    <w:p>
      <w:pPr>
        <w:snapToGrid w:val="0"/>
        <w:spacing w:line="360" w:lineRule="auto"/>
        <w:jc w:val="left"/>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4.具有消防安全管理系统，得2分；</w:t>
      </w:r>
    </w:p>
    <w:p>
      <w:pPr>
        <w:snapToGrid w:val="0"/>
        <w:spacing w:line="360" w:lineRule="auto"/>
        <w:jc w:val="left"/>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5.具有安全预警及应急联动类系统，得2分。</w:t>
      </w:r>
    </w:p>
    <w:p>
      <w:pPr>
        <w:snapToGrid w:val="0"/>
        <w:spacing w:line="360" w:lineRule="auto"/>
        <w:jc w:val="left"/>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以上最高得10分。</w:t>
      </w:r>
    </w:p>
    <w:p>
      <w:pPr>
        <w:snapToGrid w:val="0"/>
        <w:spacing w:line="360" w:lineRule="auto"/>
        <w:jc w:val="left"/>
        <w:rPr>
          <w:rFonts w:hint="eastAsia" w:ascii="仿宋" w:hAnsi="仿宋" w:eastAsia="仿宋"/>
          <w:b/>
          <w:bCs/>
          <w:color w:val="FF0000"/>
          <w:sz w:val="28"/>
          <w:szCs w:val="28"/>
          <w:lang w:val="en-US" w:eastAsia="zh-CN"/>
        </w:rPr>
      </w:pPr>
      <w:r>
        <w:rPr>
          <w:rFonts w:hint="eastAsia" w:ascii="仿宋" w:hAnsi="仿宋" w:eastAsia="仿宋"/>
          <w:b/>
          <w:bCs/>
          <w:color w:val="FF0000"/>
          <w:sz w:val="28"/>
          <w:szCs w:val="28"/>
          <w:lang w:val="en-US" w:eastAsia="zh-CN"/>
        </w:rPr>
        <w:t>证明材料：</w:t>
      </w:r>
    </w:p>
    <w:p>
      <w:pPr>
        <w:snapToGrid w:val="0"/>
        <w:spacing w:line="360" w:lineRule="auto"/>
        <w:jc w:val="left"/>
        <w:rPr>
          <w:rFonts w:hint="eastAsia" w:ascii="仿宋" w:hAnsi="仿宋" w:eastAsia="仿宋"/>
          <w:b/>
          <w:bCs/>
          <w:color w:val="FF0000"/>
          <w:sz w:val="28"/>
          <w:szCs w:val="28"/>
          <w:lang w:val="en-US" w:eastAsia="zh-CN"/>
        </w:rPr>
      </w:pPr>
      <w:r>
        <w:rPr>
          <w:rFonts w:hint="eastAsia" w:ascii="仿宋" w:hAnsi="仿宋" w:eastAsia="仿宋"/>
          <w:b/>
          <w:bCs/>
          <w:color w:val="FF0000"/>
          <w:sz w:val="28"/>
          <w:szCs w:val="28"/>
          <w:lang w:val="en-US" w:eastAsia="zh-CN"/>
        </w:rPr>
        <w:t>1.要求提供有效的计算机软件著作权登记证书或是出具购买系统服务的购买合同、发票、操作界面截图（购买合同及发票时间需在开标截止时间之前）及中国版权保护中心的证书查询截图作为得分依据。</w:t>
      </w:r>
    </w:p>
    <w:p>
      <w:pPr>
        <w:snapToGrid w:val="0"/>
        <w:spacing w:line="360" w:lineRule="auto"/>
        <w:jc w:val="left"/>
        <w:rPr>
          <w:rFonts w:hint="eastAsia" w:ascii="仿宋" w:hAnsi="仿宋" w:eastAsia="仿宋"/>
          <w:b/>
          <w:bCs/>
          <w:color w:val="FF0000"/>
          <w:sz w:val="28"/>
          <w:szCs w:val="28"/>
          <w:lang w:val="en-US" w:eastAsia="zh-CN"/>
        </w:rPr>
      </w:pPr>
      <w:r>
        <w:rPr>
          <w:rFonts w:hint="eastAsia" w:ascii="仿宋" w:hAnsi="仿宋" w:eastAsia="仿宋"/>
          <w:b/>
          <w:bCs/>
          <w:color w:val="FF0000"/>
          <w:sz w:val="28"/>
          <w:szCs w:val="28"/>
          <w:lang w:val="en-US" w:eastAsia="zh-CN"/>
        </w:rPr>
        <w:t>2.以上资料均要求提供扫描件，原件备查。评分中出现无证明资料或专家无法凭所提供资料判断是否得分的情况，一律作不得分处理。</w:t>
      </w:r>
    </w:p>
    <w:p>
      <w:pPr>
        <w:snapToGrid w:val="0"/>
        <w:spacing w:line="360" w:lineRule="auto"/>
        <w:jc w:val="left"/>
        <w:rPr>
          <w:rFonts w:hint="eastAsia" w:ascii="仿宋" w:hAnsi="仿宋" w:eastAsia="仿宋"/>
          <w:b/>
          <w:bCs/>
          <w:color w:val="FF0000"/>
          <w:sz w:val="28"/>
          <w:szCs w:val="28"/>
          <w:lang w:val="en-US" w:eastAsia="zh-CN"/>
        </w:rPr>
      </w:pPr>
    </w:p>
    <w:p>
      <w:pPr>
        <w:snapToGrid w:val="0"/>
        <w:spacing w:line="360" w:lineRule="auto"/>
        <w:jc w:val="left"/>
        <w:rPr>
          <w:rFonts w:hint="eastAsia" w:ascii="仿宋" w:hAnsi="仿宋" w:eastAsia="仿宋"/>
          <w:b/>
          <w:bCs/>
          <w:color w:val="FF0000"/>
          <w:sz w:val="28"/>
          <w:szCs w:val="28"/>
          <w:lang w:val="en-US" w:eastAsia="zh-CN"/>
        </w:rPr>
      </w:pPr>
    </w:p>
    <w:p>
      <w:pPr>
        <w:snapToGrid w:val="0"/>
        <w:spacing w:line="360" w:lineRule="auto"/>
        <w:jc w:val="left"/>
        <w:rPr>
          <w:rFonts w:hint="eastAsia" w:ascii="仿宋" w:hAnsi="仿宋" w:eastAsia="仿宋"/>
          <w:b/>
          <w:bCs/>
          <w:color w:val="FF0000"/>
          <w:sz w:val="28"/>
          <w:szCs w:val="28"/>
          <w:lang w:val="en-US" w:eastAsia="zh-CN"/>
        </w:rPr>
      </w:pPr>
    </w:p>
    <w:p>
      <w:pPr>
        <w:snapToGrid w:val="0"/>
        <w:spacing w:line="360" w:lineRule="auto"/>
        <w:jc w:val="left"/>
        <w:rPr>
          <w:rFonts w:hint="eastAsia" w:ascii="仿宋" w:hAnsi="仿宋" w:eastAsia="仿宋"/>
          <w:b/>
          <w:bCs/>
          <w:color w:val="FF0000"/>
          <w:sz w:val="28"/>
          <w:szCs w:val="28"/>
          <w:lang w:val="en-US" w:eastAsia="zh-CN"/>
        </w:rPr>
      </w:pPr>
    </w:p>
    <w:p>
      <w:pPr>
        <w:snapToGrid w:val="0"/>
        <w:spacing w:line="360" w:lineRule="auto"/>
        <w:jc w:val="left"/>
        <w:rPr>
          <w:rFonts w:hint="eastAsia" w:ascii="仿宋" w:hAnsi="仿宋" w:eastAsia="仿宋"/>
          <w:b/>
          <w:bCs/>
          <w:color w:val="FF0000"/>
          <w:sz w:val="28"/>
          <w:szCs w:val="28"/>
          <w:lang w:val="en-US" w:eastAsia="zh-CN"/>
        </w:rPr>
      </w:pPr>
    </w:p>
    <w:p>
      <w:pPr>
        <w:snapToGrid w:val="0"/>
        <w:spacing w:line="360" w:lineRule="auto"/>
        <w:jc w:val="left"/>
        <w:rPr>
          <w:rFonts w:hint="eastAsia" w:ascii="仿宋" w:hAnsi="仿宋" w:eastAsia="仿宋"/>
          <w:b/>
          <w:bCs/>
          <w:color w:val="FF0000"/>
          <w:sz w:val="28"/>
          <w:szCs w:val="28"/>
          <w:lang w:val="en-US" w:eastAsia="zh-CN"/>
        </w:rPr>
      </w:pPr>
    </w:p>
    <w:p>
      <w:pPr>
        <w:snapToGrid w:val="0"/>
        <w:spacing w:line="360" w:lineRule="auto"/>
        <w:jc w:val="left"/>
        <w:rPr>
          <w:rFonts w:hint="eastAsia" w:ascii="仿宋" w:hAnsi="仿宋" w:eastAsia="仿宋"/>
          <w:b/>
          <w:bCs/>
          <w:color w:val="FF0000"/>
          <w:sz w:val="28"/>
          <w:szCs w:val="28"/>
          <w:lang w:val="en-US" w:eastAsia="zh-CN"/>
        </w:rPr>
      </w:pPr>
    </w:p>
    <w:p>
      <w:pPr>
        <w:snapToGrid w:val="0"/>
        <w:spacing w:line="360" w:lineRule="auto"/>
        <w:jc w:val="left"/>
        <w:rPr>
          <w:rFonts w:hint="eastAsia" w:ascii="仿宋" w:hAnsi="仿宋" w:eastAsia="仿宋"/>
          <w:b/>
          <w:bCs/>
          <w:color w:val="FF0000"/>
          <w:sz w:val="28"/>
          <w:szCs w:val="28"/>
          <w:lang w:val="en-US" w:eastAsia="zh-CN"/>
        </w:rPr>
      </w:pPr>
    </w:p>
    <w:p>
      <w:pPr>
        <w:snapToGrid w:val="0"/>
        <w:spacing w:line="360" w:lineRule="auto"/>
        <w:jc w:val="left"/>
        <w:rPr>
          <w:rFonts w:hint="eastAsia" w:ascii="仿宋" w:hAnsi="仿宋" w:eastAsia="仿宋"/>
          <w:b/>
          <w:bCs/>
          <w:color w:val="FF0000"/>
          <w:sz w:val="28"/>
          <w:szCs w:val="28"/>
          <w:lang w:val="en-US" w:eastAsia="zh-CN"/>
        </w:rPr>
      </w:pPr>
    </w:p>
    <w:p>
      <w:pPr>
        <w:snapToGrid w:val="0"/>
        <w:spacing w:line="360" w:lineRule="auto"/>
        <w:jc w:val="left"/>
        <w:rPr>
          <w:rFonts w:hint="eastAsia" w:ascii="仿宋" w:hAnsi="仿宋" w:eastAsia="仿宋"/>
          <w:b/>
          <w:bCs/>
          <w:color w:val="FF0000"/>
          <w:sz w:val="28"/>
          <w:szCs w:val="28"/>
          <w:lang w:val="en-US" w:eastAsia="zh-CN"/>
        </w:rPr>
      </w:pPr>
    </w:p>
    <w:p>
      <w:pPr>
        <w:snapToGrid w:val="0"/>
        <w:spacing w:line="360" w:lineRule="auto"/>
        <w:jc w:val="left"/>
        <w:rPr>
          <w:rFonts w:hint="eastAsia" w:ascii="仿宋" w:hAnsi="仿宋" w:eastAsia="仿宋"/>
          <w:b/>
          <w:bCs/>
          <w:color w:val="FF0000"/>
          <w:sz w:val="28"/>
          <w:szCs w:val="28"/>
          <w:lang w:val="en-US" w:eastAsia="zh-CN"/>
        </w:rPr>
      </w:pPr>
    </w:p>
    <w:p>
      <w:pPr>
        <w:snapToGrid w:val="0"/>
        <w:spacing w:line="360" w:lineRule="auto"/>
        <w:jc w:val="left"/>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（6）投标人体系认证评审内容：</w:t>
      </w:r>
    </w:p>
    <w:p>
      <w:pPr>
        <w:snapToGrid w:val="0"/>
        <w:spacing w:line="360" w:lineRule="auto"/>
        <w:jc w:val="left"/>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投标人以下认证证书的认证范围覆盖保安服务，否则不得分。在此基础上：</w:t>
      </w:r>
    </w:p>
    <w:p>
      <w:pPr>
        <w:snapToGrid w:val="0"/>
        <w:spacing w:line="360" w:lineRule="auto"/>
        <w:jc w:val="left"/>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1.具有质量管理体系认证证书；</w:t>
      </w:r>
    </w:p>
    <w:p>
      <w:pPr>
        <w:snapToGrid w:val="0"/>
        <w:spacing w:line="360" w:lineRule="auto"/>
        <w:jc w:val="left"/>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2. 具有职业健康安全管理体系；</w:t>
      </w:r>
    </w:p>
    <w:p>
      <w:pPr>
        <w:snapToGrid w:val="0"/>
        <w:spacing w:line="360" w:lineRule="auto"/>
        <w:jc w:val="left"/>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3.具有企业履约能力达标测评认证证书；</w:t>
      </w:r>
    </w:p>
    <w:p>
      <w:pPr>
        <w:snapToGrid w:val="0"/>
        <w:spacing w:line="360" w:lineRule="auto"/>
        <w:jc w:val="left"/>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4.具有应急预案管理能力评价认证证书；</w:t>
      </w:r>
    </w:p>
    <w:p>
      <w:pPr>
        <w:snapToGrid w:val="0"/>
        <w:spacing w:line="360" w:lineRule="auto"/>
        <w:jc w:val="left"/>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5.具有保安管理服务体系认证证书。</w:t>
      </w:r>
    </w:p>
    <w:p>
      <w:pPr>
        <w:snapToGrid w:val="0"/>
        <w:spacing w:line="360" w:lineRule="auto"/>
        <w:jc w:val="left"/>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以上证书每提供一项得2分，最高得10分。</w:t>
      </w:r>
    </w:p>
    <w:p>
      <w:pPr>
        <w:snapToGrid w:val="0"/>
        <w:spacing w:line="360" w:lineRule="auto"/>
        <w:jc w:val="left"/>
        <w:rPr>
          <w:rFonts w:hint="eastAsia" w:ascii="仿宋" w:hAnsi="仿宋" w:eastAsia="仿宋"/>
          <w:b/>
          <w:bCs/>
          <w:color w:val="FF0000"/>
          <w:sz w:val="28"/>
          <w:szCs w:val="28"/>
          <w:lang w:val="en-US" w:eastAsia="zh-CN"/>
        </w:rPr>
      </w:pPr>
      <w:r>
        <w:rPr>
          <w:rFonts w:hint="eastAsia" w:ascii="仿宋" w:hAnsi="仿宋" w:eastAsia="仿宋"/>
          <w:b/>
          <w:bCs/>
          <w:color w:val="FF0000"/>
          <w:sz w:val="28"/>
          <w:szCs w:val="28"/>
          <w:lang w:val="en-US" w:eastAsia="zh-CN"/>
        </w:rPr>
        <w:t>证明材料：</w:t>
      </w:r>
    </w:p>
    <w:p>
      <w:pPr>
        <w:snapToGrid w:val="0"/>
        <w:spacing w:line="360" w:lineRule="auto"/>
        <w:jc w:val="left"/>
        <w:rPr>
          <w:rFonts w:hint="default" w:ascii="仿宋" w:hAnsi="仿宋" w:eastAsia="仿宋"/>
          <w:b/>
          <w:bCs/>
          <w:color w:val="FF0000"/>
          <w:sz w:val="28"/>
          <w:szCs w:val="28"/>
          <w:lang w:val="en-US" w:eastAsia="zh-CN"/>
        </w:rPr>
      </w:pPr>
      <w:r>
        <w:rPr>
          <w:rFonts w:hint="eastAsia" w:ascii="仿宋" w:hAnsi="仿宋" w:eastAsia="仿宋"/>
          <w:b/>
          <w:bCs/>
          <w:color w:val="FF0000"/>
          <w:sz w:val="28"/>
          <w:szCs w:val="28"/>
          <w:lang w:val="en-US" w:eastAsia="zh-CN"/>
        </w:rPr>
        <w:t>投标人须提供以上有效期内的认证证书扫描件及全国认证认可信息公共服务平台（认 e 云）（http://cx.cnca.cn/）的认证信息截图（须体现网站信息），原件备查。未按要求提供或提供不清晰导致专家无法判断的不得分。（必须提供（认 e 云）（http://cx.cnca.cn/网站的认证信息，其他网站认证信息或未提供的均不得分）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2CBAE9"/>
    <w:multiLevelType w:val="singleLevel"/>
    <w:tmpl w:val="8F2CBAE9"/>
    <w:lvl w:ilvl="0" w:tentative="0">
      <w:start w:val="7"/>
      <w:numFmt w:val="decimal"/>
      <w:suff w:val="nothing"/>
      <w:lvlText w:val="%1、"/>
      <w:lvlJc w:val="left"/>
      <w:rPr>
        <w:rFonts w:hint="default"/>
        <w:b/>
        <w:bCs/>
      </w:rPr>
    </w:lvl>
  </w:abstractNum>
  <w:abstractNum w:abstractNumId="1">
    <w:nsid w:val="97054728"/>
    <w:multiLevelType w:val="singleLevel"/>
    <w:tmpl w:val="97054728"/>
    <w:lvl w:ilvl="0" w:tentative="0">
      <w:start w:val="1"/>
      <w:numFmt w:val="decimal"/>
      <w:suff w:val="nothing"/>
      <w:lvlText w:val="%1、"/>
      <w:lvlJc w:val="left"/>
      <w:rPr>
        <w:rFonts w:hint="default"/>
        <w:b w:val="0"/>
        <w:bCs w:val="0"/>
      </w:rPr>
    </w:lvl>
  </w:abstractNum>
  <w:abstractNum w:abstractNumId="2">
    <w:nsid w:val="FD30DA08"/>
    <w:multiLevelType w:val="singleLevel"/>
    <w:tmpl w:val="FD30DA08"/>
    <w:lvl w:ilvl="0" w:tentative="0">
      <w:start w:val="4"/>
      <w:numFmt w:val="decimal"/>
      <w:lvlText w:val="%1."/>
      <w:lvlJc w:val="left"/>
    </w:lvl>
  </w:abstractNum>
  <w:abstractNum w:abstractNumId="3">
    <w:nsid w:val="1234DAD6"/>
    <w:multiLevelType w:val="singleLevel"/>
    <w:tmpl w:val="1234DAD6"/>
    <w:lvl w:ilvl="0" w:tentative="0">
      <w:start w:val="6"/>
      <w:numFmt w:val="decimal"/>
      <w:suff w:val="nothing"/>
      <w:lvlText w:val="%1、"/>
      <w:lvlJc w:val="left"/>
    </w:lvl>
  </w:abstractNum>
  <w:abstractNum w:abstractNumId="4">
    <w:nsid w:val="4864CFB8"/>
    <w:multiLevelType w:val="singleLevel"/>
    <w:tmpl w:val="4864CFB8"/>
    <w:lvl w:ilvl="0" w:tentative="0">
      <w:start w:val="2"/>
      <w:numFmt w:val="decimal"/>
      <w:suff w:val="nothing"/>
      <w:lvlText w:val="%1、"/>
      <w:lvlJc w:val="left"/>
      <w:rPr>
        <w:rFonts w:hint="default"/>
        <w:b/>
        <w:bCs/>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I2ZGJjMDc4ZWFiMGIwYjgwNTU1NWFlNDAzNTU0YjEifQ=="/>
  </w:docVars>
  <w:rsids>
    <w:rsidRoot w:val="00E34BB3"/>
    <w:rsid w:val="00083AD9"/>
    <w:rsid w:val="00202F92"/>
    <w:rsid w:val="00737000"/>
    <w:rsid w:val="007A5EDB"/>
    <w:rsid w:val="008D4E97"/>
    <w:rsid w:val="00A50DC6"/>
    <w:rsid w:val="00BC6665"/>
    <w:rsid w:val="00CC44A0"/>
    <w:rsid w:val="00D77A0A"/>
    <w:rsid w:val="00E34BB3"/>
    <w:rsid w:val="00EA258E"/>
    <w:rsid w:val="010A5041"/>
    <w:rsid w:val="01B93EE0"/>
    <w:rsid w:val="01BB4E65"/>
    <w:rsid w:val="024E7C57"/>
    <w:rsid w:val="02FD0CF5"/>
    <w:rsid w:val="0304067F"/>
    <w:rsid w:val="032E056B"/>
    <w:rsid w:val="0332374D"/>
    <w:rsid w:val="03FC7086"/>
    <w:rsid w:val="046318C1"/>
    <w:rsid w:val="06540498"/>
    <w:rsid w:val="07082E19"/>
    <w:rsid w:val="076B1838"/>
    <w:rsid w:val="079F6B25"/>
    <w:rsid w:val="08331281"/>
    <w:rsid w:val="08B56357"/>
    <w:rsid w:val="09272E13"/>
    <w:rsid w:val="09953447"/>
    <w:rsid w:val="09CC5B1F"/>
    <w:rsid w:val="0BAF20CC"/>
    <w:rsid w:val="0BE43F91"/>
    <w:rsid w:val="0C950531"/>
    <w:rsid w:val="0CFB3759"/>
    <w:rsid w:val="0E960F7B"/>
    <w:rsid w:val="0F7D37F7"/>
    <w:rsid w:val="0FAD6545"/>
    <w:rsid w:val="11457119"/>
    <w:rsid w:val="124D44D7"/>
    <w:rsid w:val="1292638E"/>
    <w:rsid w:val="12FB6C31"/>
    <w:rsid w:val="135C7F4F"/>
    <w:rsid w:val="136D14EF"/>
    <w:rsid w:val="13C30BF9"/>
    <w:rsid w:val="13C775FF"/>
    <w:rsid w:val="13DA40A1"/>
    <w:rsid w:val="14787422"/>
    <w:rsid w:val="16450C97"/>
    <w:rsid w:val="169961A3"/>
    <w:rsid w:val="16A62408"/>
    <w:rsid w:val="17013AE2"/>
    <w:rsid w:val="17A82ADD"/>
    <w:rsid w:val="17DB07D7"/>
    <w:rsid w:val="182C52B5"/>
    <w:rsid w:val="1910462E"/>
    <w:rsid w:val="19BE215E"/>
    <w:rsid w:val="1A420223"/>
    <w:rsid w:val="1A6B4F7F"/>
    <w:rsid w:val="1B7C6CA6"/>
    <w:rsid w:val="1BBD770F"/>
    <w:rsid w:val="1C9167EE"/>
    <w:rsid w:val="1D5E26BE"/>
    <w:rsid w:val="1FA37075"/>
    <w:rsid w:val="20B34CB4"/>
    <w:rsid w:val="20CE32DF"/>
    <w:rsid w:val="20E9190B"/>
    <w:rsid w:val="215E734B"/>
    <w:rsid w:val="21667FDB"/>
    <w:rsid w:val="21C03B6C"/>
    <w:rsid w:val="2204335C"/>
    <w:rsid w:val="24217E53"/>
    <w:rsid w:val="24986B99"/>
    <w:rsid w:val="25237319"/>
    <w:rsid w:val="25B272E5"/>
    <w:rsid w:val="25B34D67"/>
    <w:rsid w:val="25CF34D0"/>
    <w:rsid w:val="26480ADD"/>
    <w:rsid w:val="26CD0D37"/>
    <w:rsid w:val="26CE67B8"/>
    <w:rsid w:val="275D2FB6"/>
    <w:rsid w:val="27BE1944"/>
    <w:rsid w:val="2CE850D0"/>
    <w:rsid w:val="2E1A286A"/>
    <w:rsid w:val="2E992581"/>
    <w:rsid w:val="2F00322A"/>
    <w:rsid w:val="2FBD48E2"/>
    <w:rsid w:val="306D3401"/>
    <w:rsid w:val="30866529"/>
    <w:rsid w:val="30BA6D84"/>
    <w:rsid w:val="312760B3"/>
    <w:rsid w:val="316D0DA5"/>
    <w:rsid w:val="31D43E75"/>
    <w:rsid w:val="32195D2C"/>
    <w:rsid w:val="340071A3"/>
    <w:rsid w:val="34750D1D"/>
    <w:rsid w:val="34E8105C"/>
    <w:rsid w:val="35471076"/>
    <w:rsid w:val="3676067A"/>
    <w:rsid w:val="36763CE6"/>
    <w:rsid w:val="37273B0A"/>
    <w:rsid w:val="37CE559C"/>
    <w:rsid w:val="3B5D44F4"/>
    <w:rsid w:val="3C6D68AF"/>
    <w:rsid w:val="3DCB7AF0"/>
    <w:rsid w:val="3E2F1D93"/>
    <w:rsid w:val="3FA56E51"/>
    <w:rsid w:val="40BD7E43"/>
    <w:rsid w:val="40F27C12"/>
    <w:rsid w:val="42220A0F"/>
    <w:rsid w:val="426339F7"/>
    <w:rsid w:val="42C85330"/>
    <w:rsid w:val="42CE0B28"/>
    <w:rsid w:val="44DC1567"/>
    <w:rsid w:val="45E43639"/>
    <w:rsid w:val="467454A6"/>
    <w:rsid w:val="47367762"/>
    <w:rsid w:val="47560017"/>
    <w:rsid w:val="47831DE0"/>
    <w:rsid w:val="479C4F08"/>
    <w:rsid w:val="47FE172A"/>
    <w:rsid w:val="480E77C6"/>
    <w:rsid w:val="48180B08"/>
    <w:rsid w:val="48287F51"/>
    <w:rsid w:val="485B1AC3"/>
    <w:rsid w:val="493F7B37"/>
    <w:rsid w:val="4A952A60"/>
    <w:rsid w:val="4AD27F4E"/>
    <w:rsid w:val="4C4532F7"/>
    <w:rsid w:val="4C4A42B7"/>
    <w:rsid w:val="4C5B5467"/>
    <w:rsid w:val="4E0C779B"/>
    <w:rsid w:val="4ECA55D0"/>
    <w:rsid w:val="4EF03291"/>
    <w:rsid w:val="4F5B2940"/>
    <w:rsid w:val="4FF4169C"/>
    <w:rsid w:val="5026588C"/>
    <w:rsid w:val="5137314B"/>
    <w:rsid w:val="51E46AE7"/>
    <w:rsid w:val="527F4767"/>
    <w:rsid w:val="52CF0ECD"/>
    <w:rsid w:val="540A1CEF"/>
    <w:rsid w:val="545D5EF6"/>
    <w:rsid w:val="545F13F9"/>
    <w:rsid w:val="54C3111E"/>
    <w:rsid w:val="560C01BB"/>
    <w:rsid w:val="561F13DA"/>
    <w:rsid w:val="56E1582F"/>
    <w:rsid w:val="57784E8F"/>
    <w:rsid w:val="57940F3C"/>
    <w:rsid w:val="58782833"/>
    <w:rsid w:val="58A54C96"/>
    <w:rsid w:val="591B7ABE"/>
    <w:rsid w:val="59805264"/>
    <w:rsid w:val="5BEB1E5A"/>
    <w:rsid w:val="5C5D4718"/>
    <w:rsid w:val="5C5F1E19"/>
    <w:rsid w:val="5C7B1749"/>
    <w:rsid w:val="5CBC4731"/>
    <w:rsid w:val="5CC31B3E"/>
    <w:rsid w:val="601C63BD"/>
    <w:rsid w:val="60BF1449"/>
    <w:rsid w:val="60FE4ABB"/>
    <w:rsid w:val="61001EB2"/>
    <w:rsid w:val="614F5181"/>
    <w:rsid w:val="62371F2F"/>
    <w:rsid w:val="626A1485"/>
    <w:rsid w:val="629C76D5"/>
    <w:rsid w:val="63F71F10"/>
    <w:rsid w:val="64B01102"/>
    <w:rsid w:val="64C769EB"/>
    <w:rsid w:val="651954EB"/>
    <w:rsid w:val="65326415"/>
    <w:rsid w:val="65F56152"/>
    <w:rsid w:val="67E4235D"/>
    <w:rsid w:val="680C6B42"/>
    <w:rsid w:val="68960CA5"/>
    <w:rsid w:val="68CC36FD"/>
    <w:rsid w:val="6A076B3E"/>
    <w:rsid w:val="6A5A768C"/>
    <w:rsid w:val="6B6555BF"/>
    <w:rsid w:val="6B75585A"/>
    <w:rsid w:val="6BDB3000"/>
    <w:rsid w:val="6CCD168F"/>
    <w:rsid w:val="6CDB6426"/>
    <w:rsid w:val="6D120AFE"/>
    <w:rsid w:val="6DEC3CE4"/>
    <w:rsid w:val="6E912274"/>
    <w:rsid w:val="6F7C56F5"/>
    <w:rsid w:val="6F94661F"/>
    <w:rsid w:val="6FFF5CCE"/>
    <w:rsid w:val="705047D3"/>
    <w:rsid w:val="70653474"/>
    <w:rsid w:val="70BF2889"/>
    <w:rsid w:val="717148AB"/>
    <w:rsid w:val="71A74D85"/>
    <w:rsid w:val="71C61DB6"/>
    <w:rsid w:val="72403C7E"/>
    <w:rsid w:val="73A25E44"/>
    <w:rsid w:val="742D5A28"/>
    <w:rsid w:val="75167F24"/>
    <w:rsid w:val="75186CAB"/>
    <w:rsid w:val="757F7954"/>
    <w:rsid w:val="766024C5"/>
    <w:rsid w:val="779C444B"/>
    <w:rsid w:val="783B524E"/>
    <w:rsid w:val="787B1EE3"/>
    <w:rsid w:val="790116AC"/>
    <w:rsid w:val="79065C1B"/>
    <w:rsid w:val="79117830"/>
    <w:rsid w:val="791529B3"/>
    <w:rsid w:val="79173937"/>
    <w:rsid w:val="7A587B47"/>
    <w:rsid w:val="7AD140AD"/>
    <w:rsid w:val="7B2C33A2"/>
    <w:rsid w:val="7B910B48"/>
    <w:rsid w:val="7C993579"/>
    <w:rsid w:val="7D0A4B32"/>
    <w:rsid w:val="7DFF4145"/>
    <w:rsid w:val="7E4029B0"/>
    <w:rsid w:val="7E882DA4"/>
    <w:rsid w:val="7F2D6D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rPr>
      <w:lang w:val="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unhideWhenUsed/>
    <w:qFormat/>
    <w:uiPriority w:val="99"/>
    <w:pPr>
      <w:ind w:firstLine="420" w:firstLineChars="200"/>
    </w:pPr>
  </w:style>
  <w:style w:type="paragraph" w:customStyle="1" w:styleId="9">
    <w:name w:val="BodyText"/>
    <w:basedOn w:val="1"/>
    <w:qFormat/>
    <w:uiPriority w:val="0"/>
    <w:pPr>
      <w:spacing w:line="380" w:lineRule="exact"/>
      <w:textAlignment w:val="baseline"/>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19</Pages>
  <Words>3722</Words>
  <Characters>3833</Characters>
  <Lines>12</Lines>
  <Paragraphs>3</Paragraphs>
  <TotalTime>0</TotalTime>
  <ScaleCrop>false</ScaleCrop>
  <LinksUpToDate>false</LinksUpToDate>
  <CharactersWithSpaces>3914</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2023-06-28T06:19:00Z</dcterms:created>
  <dc:creator>蒋蒋蒋蒋蒋蒋s</dc:creator>
  <cp:lastModifiedBy>YYYYYY.Z</cp:lastModifiedBy>
  <dcterms:modified xsi:type="dcterms:W3CDTF">2025-09-10T07:16:06Z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8BF93E2C9EFC44FAB7F175294664FA79_12</vt:lpwstr>
  </property>
  <property fmtid="{D5CDD505-2E9C-101B-9397-08002B2CF9AE}" pid="4" name="KSOTemplateDocerSaveRecord">
    <vt:lpwstr>eyJoZGlkIjoiMzEwNTM5NzYwMDRjMzkwZTVkZjY2ODkwMGIxNGU0OTUiLCJ1c2VySWQiOiIyMzQ3NDk1MzMifQ==</vt:lpwstr>
  </property>
</Properties>
</file>