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hint="eastAsia" w:ascii="仿宋" w:hAnsi="仿宋" w:eastAsia="仿宋"/>
          <w:b/>
          <w:bCs/>
          <w:color w:val="000000"/>
          <w:sz w:val="44"/>
          <w:szCs w:val="44"/>
          <w:lang w:val="en-US" w:eastAsia="zh-CN"/>
        </w:rPr>
      </w:pPr>
      <w:bookmarkStart w:id="0" w:name="OLE_LINK6"/>
      <w:bookmarkStart w:id="1" w:name="OLE_LINK5"/>
      <w:r>
        <w:rPr>
          <w:rFonts w:hint="eastAsia" w:ascii="仿宋" w:hAnsi="仿宋" w:eastAsia="仿宋" w:cs="仿宋"/>
          <w:b/>
          <w:bCs/>
          <w:sz w:val="44"/>
          <w:szCs w:val="44"/>
          <w:lang w:val="en-US" w:eastAsia="zh-CN"/>
        </w:rPr>
        <w:t>异常品销售筛选合格供应商</w:t>
      </w:r>
      <w:r>
        <w:rPr>
          <w:rFonts w:hint="eastAsia" w:ascii="仿宋" w:hAnsi="仿宋" w:eastAsia="仿宋"/>
          <w:b/>
          <w:bCs/>
          <w:color w:val="000000"/>
          <w:sz w:val="44"/>
          <w:szCs w:val="44"/>
          <w:lang w:val="en-US" w:eastAsia="zh-CN"/>
        </w:rPr>
        <w:t>招标项目</w:t>
      </w:r>
      <w:bookmarkEnd w:id="0"/>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投标资格预审申请文件</w:t>
      </w:r>
      <w:bookmarkEnd w:id="1"/>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both"/>
        <w:rPr>
          <w:rFonts w:ascii="仿宋" w:hAnsi="仿宋" w:eastAsia="仿宋" w:cs="仿宋"/>
          <w:b/>
          <w:bCs/>
          <w:sz w:val="44"/>
          <w:szCs w:val="44"/>
        </w:rPr>
      </w:pPr>
    </w:p>
    <w:p>
      <w:pPr>
        <w:jc w:val="both"/>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w:t>
      </w:r>
    </w:p>
    <w:p>
      <w:pPr>
        <w:numPr>
          <w:ilvl w:val="0"/>
          <w:numId w:val="1"/>
        </w:numPr>
        <w:rPr>
          <w:rFonts w:hint="eastAsia" w:ascii="仿宋" w:hAnsi="仿宋" w:eastAsia="仿宋"/>
          <w:color w:val="000000"/>
          <w:sz w:val="32"/>
          <w:szCs w:val="32"/>
        </w:rPr>
      </w:pPr>
      <w:r>
        <w:rPr>
          <w:rFonts w:hint="eastAsia" w:ascii="仿宋" w:hAnsi="仿宋" w:eastAsia="仿宋"/>
          <w:color w:val="000000"/>
          <w:sz w:val="32"/>
          <w:szCs w:val="32"/>
        </w:rPr>
        <w:t>近三年年均公司业务收入≥3000万元</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竞价单位的前5大客户与我司客户不重叠</w:t>
      </w:r>
    </w:p>
    <w:p>
      <w:pPr>
        <w:numPr>
          <w:ilvl w:val="0"/>
          <w:numId w:val="1"/>
        </w:numPr>
        <w:rPr>
          <w:rFonts w:ascii="仿宋" w:hAnsi="仿宋" w:eastAsia="仿宋"/>
          <w:color w:val="000000"/>
          <w:sz w:val="32"/>
          <w:szCs w:val="32"/>
        </w:rPr>
      </w:pPr>
      <w:bookmarkStart w:id="2" w:name="OLE_LINK3"/>
      <w:r>
        <w:rPr>
          <w:rFonts w:hint="eastAsia" w:ascii="仿宋" w:hAnsi="仿宋" w:eastAsia="仿宋"/>
          <w:color w:val="000000"/>
          <w:sz w:val="32"/>
          <w:szCs w:val="32"/>
          <w:lang w:val="en-US" w:eastAsia="zh-CN"/>
        </w:rPr>
        <w:t>缴纳200万元投标保证金</w:t>
      </w:r>
      <w:bookmarkEnd w:id="2"/>
      <w:r>
        <w:rPr>
          <w:rFonts w:hint="eastAsia" w:ascii="仿宋" w:hAnsi="仿宋" w:eastAsia="仿宋"/>
          <w:color w:val="000000"/>
          <w:sz w:val="32"/>
          <w:szCs w:val="32"/>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numPr>
          <w:ilvl w:val="0"/>
          <w:numId w:val="1"/>
        </w:numPr>
        <w:rPr>
          <w:rFonts w:ascii="仿宋" w:hAnsi="仿宋" w:eastAsia="仿宋"/>
          <w:color w:val="000000"/>
          <w:sz w:val="32"/>
          <w:szCs w:val="32"/>
        </w:rPr>
      </w:pPr>
      <w:r>
        <w:rPr>
          <w:rFonts w:hint="eastAsia" w:ascii="仿宋" w:hAnsi="仿宋" w:eastAsia="仿宋"/>
          <w:color w:val="000000"/>
          <w:sz w:val="32"/>
          <w:szCs w:val="32"/>
          <w:lang w:val="en-US" w:eastAsia="zh-CN"/>
        </w:rPr>
        <w:t>参保证明</w:t>
      </w:r>
      <w:r>
        <w:rPr>
          <w:rFonts w:hint="eastAsia" w:ascii="仿宋" w:hAnsi="仿宋" w:eastAsia="仿宋"/>
          <w:color w:val="000000"/>
          <w:sz w:val="32"/>
          <w:szCs w:val="32"/>
          <w:lang w:val="en-US" w:eastAsia="zh-CN"/>
        </w:rPr>
        <w:br w:type="textWrapping"/>
      </w:r>
    </w:p>
    <w:p>
      <w:pPr>
        <w:jc w:val="left"/>
        <w:rPr>
          <w:rFonts w:ascii="仿宋" w:hAnsi="仿宋" w:eastAsia="仿宋"/>
          <w:b/>
          <w:bCs/>
          <w:color w:val="000000"/>
          <w:sz w:val="32"/>
          <w:szCs w:val="32"/>
        </w:rPr>
      </w:pPr>
      <w:bookmarkStart w:id="8" w:name="_GoBack"/>
      <w:bookmarkEnd w:id="8"/>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none"/>
          <w:lang w:val="en-US" w:eastAsia="zh-CN"/>
        </w:rPr>
        <w:t>投标公司</w:t>
      </w:r>
      <w:r>
        <w:rPr>
          <w:rFonts w:ascii="仿宋" w:hAnsi="仿宋" w:eastAsia="仿宋"/>
          <w:color w:val="000000"/>
          <w:sz w:val="28"/>
          <w:szCs w:val="28"/>
          <w:highlight w:val="none"/>
        </w:rPr>
        <w:t>）</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异常品销售筛选合格供应商</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pPr>
        <w:jc w:val="center"/>
        <w:rPr>
          <w:rFonts w:hint="eastAsia"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pPr>
        <w:jc w:val="center"/>
        <w:rPr>
          <w:rFonts w:hint="eastAsia" w:ascii="仿宋" w:hAnsi="仿宋" w:eastAsia="仿宋"/>
          <w:color w:val="000000"/>
          <w:sz w:val="28"/>
          <w:szCs w:val="28"/>
        </w:rPr>
      </w:pPr>
    </w:p>
    <w:p>
      <w:pPr>
        <w:jc w:val="center"/>
        <w:rPr>
          <w:rFonts w:hint="eastAsia"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sz w:val="32"/>
          <w:szCs w:val="32"/>
        </w:rPr>
        <w:t>（盖章复印件1份）</w:t>
      </w:r>
    </w:p>
    <w:p>
      <w:pPr>
        <w:widowControl/>
        <w:rPr>
          <w:rFonts w:hint="eastAsia" w:ascii="仿宋" w:hAnsi="仿宋" w:eastAsia="仿宋"/>
          <w:sz w:val="32"/>
          <w:szCs w:val="32"/>
        </w:rPr>
      </w:pPr>
      <w:r>
        <w:rPr>
          <w:rFonts w:hint="eastAsia" w:ascii="仿宋" w:hAnsi="仿宋" w:eastAsia="仿宋"/>
          <w:sz w:val="32"/>
          <w:szCs w:val="32"/>
        </w:rPr>
        <w:t>竞价单位应为中国境内注册的独立法人单位，提供合法有效的企业法人营业执照、税务登记证及组织机构代码证或证照合一的营业执照。</w:t>
      </w:r>
    </w:p>
    <w:p>
      <w:pPr>
        <w:widowControl/>
        <w:rPr>
          <w:rFonts w:hint="eastAsia" w:ascii="仿宋" w:hAnsi="仿宋" w:eastAsia="仿宋"/>
          <w:sz w:val="32"/>
          <w:szCs w:val="32"/>
        </w:rPr>
      </w:pPr>
      <w:r>
        <w:rPr>
          <w:rFonts w:hint="eastAsia" w:ascii="仿宋" w:hAnsi="仿宋" w:eastAsia="仿宋"/>
          <w:sz w:val="32"/>
          <w:szCs w:val="32"/>
        </w:rPr>
        <w:t>1) 竞价单位为企业的，应具有合法有效的企业法人营业执照、税务登记证及组织机构代码证或证照合一的营业执照；</w:t>
      </w:r>
    </w:p>
    <w:p>
      <w:pPr>
        <w:widowControl/>
        <w:rPr>
          <w:rFonts w:ascii="仿宋" w:hAnsi="仿宋" w:eastAsia="仿宋"/>
          <w:sz w:val="32"/>
          <w:szCs w:val="32"/>
        </w:rPr>
      </w:pPr>
      <w:bookmarkStart w:id="3" w:name="OLE_LINK12"/>
      <w:r>
        <w:rPr>
          <w:rFonts w:hint="eastAsia" w:ascii="仿宋" w:hAnsi="仿宋" w:eastAsia="仿宋"/>
          <w:sz w:val="32"/>
          <w:szCs w:val="32"/>
        </w:rPr>
        <w:t>2)</w:t>
      </w:r>
      <w:bookmarkEnd w:id="3"/>
      <w:r>
        <w:rPr>
          <w:rFonts w:hint="eastAsia" w:ascii="仿宋" w:hAnsi="仿宋" w:eastAsia="仿宋"/>
          <w:sz w:val="32"/>
          <w:szCs w:val="32"/>
        </w:rPr>
        <w:t xml:space="preserve"> 竞价单位为分公司的，应具有合法有效的营业执照、税务登记证及组织机构代码证或证照合一的营业执照和母公司合法授权书。总公司与分支机构只可一家参与投标， 同时参与投标视为投标无效。</w:t>
      </w:r>
    </w:p>
    <w:p>
      <w:pPr>
        <w:widowControl/>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)投标单位注册资本≥500万元</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numPr>
          <w:ilvl w:val="0"/>
          <w:numId w:val="2"/>
        </w:numPr>
        <w:rPr>
          <w:rFonts w:hint="default" w:ascii="仿宋" w:hAnsi="仿宋" w:eastAsia="仿宋"/>
          <w:bCs/>
          <w:color w:val="000000"/>
          <w:sz w:val="32"/>
          <w:szCs w:val="32"/>
          <w:lang w:val="en-US"/>
        </w:rPr>
      </w:pPr>
      <w:r>
        <w:rPr>
          <w:rFonts w:hint="eastAsia" w:ascii="仿宋" w:hAnsi="仿宋" w:eastAsia="仿宋"/>
          <w:b/>
          <w:color w:val="000000"/>
          <w:sz w:val="32"/>
          <w:szCs w:val="32"/>
        </w:rPr>
        <w:t>企业概况及履约能力说明（至少需包含以下内容）</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主营业务为偏光片后段加工或偏贴业务的实体工厂，拥有偏光片后段加工或偏贴业务相关生产设备</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eastAsia="zh-CN"/>
        </w:rPr>
        <w:br w:type="textWrapping"/>
      </w:r>
      <w:r>
        <w:rPr>
          <w:rFonts w:hint="eastAsia" w:ascii="仿宋" w:hAnsi="仿宋" w:eastAsia="仿宋"/>
          <w:bCs/>
          <w:color w:val="000000"/>
          <w:sz w:val="32"/>
          <w:szCs w:val="32"/>
          <w:lang w:val="en-US" w:eastAsia="zh-CN"/>
        </w:rPr>
        <w:t>提供设备清单和照片以及合同等可佐证资料。</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w:t>
      </w:r>
      <w:r>
        <w:rPr>
          <w:rFonts w:hint="eastAsia" w:ascii="仿宋" w:hAnsi="仿宋" w:eastAsia="仿宋"/>
          <w:b/>
          <w:bCs/>
          <w:color w:val="000000"/>
          <w:sz w:val="32"/>
          <w:szCs w:val="32"/>
        </w:rPr>
        <w:t>近三年年均公司业务收入≥3000万元。</w:t>
      </w:r>
      <w:r>
        <w:rPr>
          <w:rFonts w:hint="eastAsia" w:ascii="仿宋" w:hAnsi="仿宋" w:eastAsia="仿宋"/>
          <w:sz w:val="32"/>
          <w:szCs w:val="32"/>
        </w:rPr>
        <w:t>（盖章复印件1份）</w:t>
      </w:r>
    </w:p>
    <w:p>
      <w:pPr>
        <w:snapToGrid w:val="0"/>
        <w:spacing w:line="360" w:lineRule="auto"/>
        <w:rPr>
          <w:rFonts w:hint="default" w:ascii="仿宋" w:hAnsi="仿宋" w:eastAsia="仿宋"/>
          <w:b/>
          <w:sz w:val="32"/>
          <w:szCs w:val="32"/>
          <w:lang w:val="en-US" w:eastAsia="zh-CN"/>
        </w:rPr>
      </w:pPr>
      <w:r>
        <w:rPr>
          <w:rFonts w:hint="eastAsia" w:ascii="仿宋" w:hAnsi="仿宋" w:eastAsia="仿宋"/>
          <w:b/>
          <w:sz w:val="32"/>
          <w:szCs w:val="32"/>
          <w:lang w:val="en-US" w:eastAsia="zh-CN"/>
        </w:rPr>
        <w:t>需提供财务报表。</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5、</w:t>
      </w:r>
      <w:bookmarkStart w:id="4" w:name="OLE_LINK1"/>
      <w:r>
        <w:rPr>
          <w:rFonts w:hint="eastAsia" w:ascii="仿宋" w:hAnsi="仿宋" w:eastAsia="仿宋"/>
          <w:b/>
          <w:bCs/>
          <w:color w:val="000000"/>
          <w:sz w:val="32"/>
          <w:szCs w:val="32"/>
        </w:rPr>
        <w:t>竞价单位的前5大客户与我司客户不重叠需</w:t>
      </w:r>
      <w:r>
        <w:rPr>
          <w:rFonts w:hint="eastAsia" w:ascii="仿宋" w:hAnsi="仿宋" w:eastAsia="仿宋"/>
          <w:b/>
          <w:bCs/>
          <w:color w:val="000000"/>
          <w:sz w:val="32"/>
          <w:szCs w:val="32"/>
          <w:lang w:eastAsia="zh-CN"/>
        </w:rPr>
        <w:t>。</w:t>
      </w:r>
      <w:bookmarkEnd w:id="4"/>
      <w:r>
        <w:rPr>
          <w:rFonts w:hint="eastAsia" w:ascii="仿宋" w:hAnsi="仿宋" w:eastAsia="仿宋"/>
          <w:sz w:val="32"/>
          <w:szCs w:val="32"/>
        </w:rPr>
        <w:t>（盖章复印件1份）</w:t>
      </w:r>
      <w:r>
        <w:rPr>
          <w:rFonts w:hint="eastAsia" w:ascii="仿宋" w:hAnsi="仿宋" w:eastAsia="仿宋"/>
          <w:b/>
          <w:sz w:val="32"/>
          <w:szCs w:val="32"/>
        </w:rPr>
        <w:br w:type="textWrapping"/>
      </w:r>
      <w:r>
        <w:rPr>
          <w:rFonts w:hint="eastAsia" w:ascii="仿宋" w:hAnsi="仿宋" w:eastAsia="仿宋"/>
          <w:b/>
          <w:bCs/>
          <w:color w:val="000000"/>
          <w:sz w:val="32"/>
          <w:szCs w:val="32"/>
        </w:rPr>
        <w:t>提供发票</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numPr>
          <w:ilvl w:val="0"/>
          <w:numId w:val="3"/>
        </w:numPr>
        <w:snapToGrid w:val="0"/>
        <w:spacing w:line="360" w:lineRule="auto"/>
        <w:rPr>
          <w:rFonts w:hint="eastAsia" w:ascii="仿宋" w:hAnsi="仿宋" w:eastAsia="仿宋"/>
          <w:b/>
          <w:sz w:val="32"/>
          <w:szCs w:val="32"/>
        </w:rPr>
      </w:pPr>
      <w:bookmarkStart w:id="5" w:name="OLE_LINK2"/>
      <w:r>
        <w:rPr>
          <w:rFonts w:hint="eastAsia" w:ascii="仿宋" w:hAnsi="仿宋" w:eastAsia="仿宋"/>
          <w:b/>
          <w:sz w:val="32"/>
          <w:szCs w:val="32"/>
          <w:lang w:val="en-US" w:eastAsia="zh-CN"/>
        </w:rPr>
        <w:t>缴纳200万元投标保证金</w:t>
      </w:r>
      <w:r>
        <w:rPr>
          <w:rFonts w:hint="eastAsia" w:ascii="仿宋" w:hAnsi="仿宋" w:eastAsia="仿宋"/>
          <w:sz w:val="32"/>
          <w:szCs w:val="32"/>
        </w:rPr>
        <w:t>（盖章复印件1份）</w:t>
      </w:r>
      <w:r>
        <w:rPr>
          <w:rFonts w:hint="eastAsia" w:ascii="仿宋" w:hAnsi="仿宋" w:eastAsia="仿宋"/>
          <w:b/>
          <w:sz w:val="32"/>
          <w:szCs w:val="32"/>
          <w:lang w:eastAsia="zh-CN"/>
        </w:rPr>
        <w:br w:type="textWrapping"/>
      </w:r>
      <w:r>
        <w:rPr>
          <w:rFonts w:hint="eastAsia" w:ascii="仿宋" w:hAnsi="仿宋" w:eastAsia="仿宋"/>
          <w:b/>
          <w:sz w:val="32"/>
          <w:szCs w:val="32"/>
          <w:lang w:val="en-US" w:eastAsia="zh-CN"/>
        </w:rPr>
        <w:t>提供保证金水单</w:t>
      </w:r>
    </w:p>
    <w:bookmarkEnd w:id="5"/>
    <w:p>
      <w:pPr>
        <w:numPr>
          <w:ilvl w:val="0"/>
          <w:numId w:val="0"/>
        </w:num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numPr>
          <w:ilvl w:val="0"/>
          <w:numId w:val="4"/>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如对应标的资格预审评估表中指出需提供的证明资料</w:t>
      </w:r>
      <w:r>
        <w:rPr>
          <w:rFonts w:hint="eastAsia" w:ascii="仿宋" w:hAnsi="仿宋" w:eastAsia="仿宋"/>
          <w:sz w:val="32"/>
          <w:szCs w:val="32"/>
        </w:rPr>
        <w:t>。）</w:t>
      </w:r>
    </w:p>
    <w:p>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hint="eastAsia"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6"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6"/>
      <w:r>
        <w:rPr>
          <w:rFonts w:hint="eastAsia" w:ascii="仿宋" w:hAnsi="仿宋" w:eastAsia="仿宋"/>
          <w:b/>
          <w:bCs/>
          <w:sz w:val="32"/>
          <w:szCs w:val="32"/>
        </w:rPr>
        <w:t>（加盖公章）</w:t>
      </w:r>
      <w:r>
        <w:rPr>
          <w:rFonts w:hint="eastAsia" w:ascii="仿宋" w:hAnsi="仿宋" w:eastAsia="仿宋"/>
          <w:b/>
          <w:bCs/>
          <w:sz w:val="32"/>
          <w:szCs w:val="32"/>
        </w:rPr>
        <w:br w:type="textWrapping"/>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Start w:id="7" w:name="OLE_LINK7"/>
      <w:r>
        <w:rPr>
          <w:rFonts w:hint="eastAsia" w:ascii="仿宋" w:hAnsi="仿宋" w:eastAsia="仿宋"/>
          <w:b/>
          <w:bCs/>
          <w:sz w:val="32"/>
          <w:szCs w:val="32"/>
        </w:rPr>
        <w:t>（加盖公章）</w:t>
      </w:r>
    </w:p>
    <w:bookmarkEnd w:id="7"/>
    <w:p>
      <w:pPr>
        <w:rPr>
          <w:rFonts w:ascii="仿宋" w:hAnsi="仿宋" w:eastAsia="仿宋"/>
          <w:b/>
          <w:bCs/>
          <w:sz w:val="32"/>
          <w:szCs w:val="32"/>
        </w:rPr>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771"/>
        </w:tabs>
        <w:bidi w:val="0"/>
        <w:jc w:val="left"/>
        <w:rPr>
          <w:rFonts w:hint="eastAsia"/>
          <w:lang w:val="en-US" w:eastAsia="zh-CN"/>
        </w:rPr>
      </w:pPr>
      <w:r>
        <w:rPr>
          <w:rFonts w:hint="eastAsia"/>
          <w:lang w:val="en-US" w:eastAsia="zh-CN"/>
        </w:rPr>
        <w:tab/>
      </w:r>
    </w:p>
    <w:p>
      <w:pPr>
        <w:snapToGrid w:val="0"/>
        <w:spacing w:line="360" w:lineRule="auto"/>
        <w:jc w:val="left"/>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12、社保证明</w:t>
      </w:r>
      <w:r>
        <w:rPr>
          <w:rFonts w:hint="eastAsia" w:ascii="仿宋" w:hAnsi="仿宋" w:eastAsia="仿宋"/>
          <w:b/>
          <w:bCs/>
          <w:sz w:val="32"/>
          <w:szCs w:val="32"/>
          <w:lang w:val="en-US" w:eastAsia="zh-CN"/>
        </w:rPr>
        <w:br w:type="textWrapping"/>
      </w:r>
      <w:r>
        <w:rPr>
          <w:rFonts w:hint="eastAsia" w:ascii="仿宋" w:hAnsi="仿宋" w:eastAsia="仿宋"/>
          <w:b/>
          <w:bCs/>
          <w:sz w:val="32"/>
          <w:szCs w:val="32"/>
          <w:lang w:val="en-US" w:eastAsia="zh-CN"/>
        </w:rPr>
        <w:t>需提供</w:t>
      </w:r>
      <w:r>
        <w:rPr>
          <w:rFonts w:hint="default" w:ascii="仿宋" w:hAnsi="仿宋" w:eastAsia="仿宋"/>
          <w:b/>
          <w:bCs/>
          <w:sz w:val="32"/>
          <w:szCs w:val="32"/>
          <w:lang w:val="en-US" w:eastAsia="zh-CN"/>
        </w:rPr>
        <w:t>2025年上半年（1月至6月）</w:t>
      </w:r>
      <w:r>
        <w:rPr>
          <w:rFonts w:hint="eastAsia" w:ascii="仿宋" w:hAnsi="仿宋" w:eastAsia="仿宋"/>
          <w:b/>
          <w:bCs/>
          <w:sz w:val="32"/>
          <w:szCs w:val="32"/>
          <w:lang w:val="en-US" w:eastAsia="zh-CN"/>
        </w:rPr>
        <w:t>参保证明</w:t>
      </w:r>
      <w:r>
        <w:rPr>
          <w:rFonts w:hint="eastAsia" w:ascii="仿宋" w:hAnsi="仿宋" w:eastAsia="仿宋"/>
          <w:b/>
          <w:bCs/>
          <w:sz w:val="32"/>
          <w:szCs w:val="32"/>
        </w:rPr>
        <w:t>（加盖公章）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1234DAD6"/>
    <w:multiLevelType w:val="singleLevel"/>
    <w:tmpl w:val="1234DAD6"/>
    <w:lvl w:ilvl="0" w:tentative="0">
      <w:start w:val="6"/>
      <w:numFmt w:val="decimal"/>
      <w:suff w:val="nothing"/>
      <w:lvlText w:val="%1、"/>
      <w:lvlJc w:val="left"/>
    </w:lvl>
  </w:abstractNum>
  <w:abstractNum w:abstractNumId="3">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0EA258E"/>
    <w:rsid w:val="010A5041"/>
    <w:rsid w:val="01B93EE0"/>
    <w:rsid w:val="01BB4E65"/>
    <w:rsid w:val="024E7C57"/>
    <w:rsid w:val="02FD0CF5"/>
    <w:rsid w:val="0304067F"/>
    <w:rsid w:val="032E056B"/>
    <w:rsid w:val="0332374D"/>
    <w:rsid w:val="03FC7086"/>
    <w:rsid w:val="046318C1"/>
    <w:rsid w:val="06540498"/>
    <w:rsid w:val="07082E19"/>
    <w:rsid w:val="076B1838"/>
    <w:rsid w:val="079F6B25"/>
    <w:rsid w:val="08331281"/>
    <w:rsid w:val="08B56357"/>
    <w:rsid w:val="09272E13"/>
    <w:rsid w:val="09953447"/>
    <w:rsid w:val="09CC5B1F"/>
    <w:rsid w:val="0BAF20CC"/>
    <w:rsid w:val="0BE43F91"/>
    <w:rsid w:val="0C950531"/>
    <w:rsid w:val="0CFB3759"/>
    <w:rsid w:val="0E960F7B"/>
    <w:rsid w:val="0F7D37F7"/>
    <w:rsid w:val="0FAD6545"/>
    <w:rsid w:val="11457119"/>
    <w:rsid w:val="124D44D7"/>
    <w:rsid w:val="1292638E"/>
    <w:rsid w:val="12FB6C31"/>
    <w:rsid w:val="135C7F4F"/>
    <w:rsid w:val="136D14EF"/>
    <w:rsid w:val="13C30BF9"/>
    <w:rsid w:val="13C775FF"/>
    <w:rsid w:val="13DA40A1"/>
    <w:rsid w:val="14787422"/>
    <w:rsid w:val="16450C97"/>
    <w:rsid w:val="169961A3"/>
    <w:rsid w:val="16A62408"/>
    <w:rsid w:val="17013AE2"/>
    <w:rsid w:val="17A82ADD"/>
    <w:rsid w:val="17DB07D7"/>
    <w:rsid w:val="182C52B5"/>
    <w:rsid w:val="1910462E"/>
    <w:rsid w:val="19BE215E"/>
    <w:rsid w:val="1A420223"/>
    <w:rsid w:val="1A6B4F7F"/>
    <w:rsid w:val="1B7C6CA6"/>
    <w:rsid w:val="1BBD770F"/>
    <w:rsid w:val="1C9167EE"/>
    <w:rsid w:val="1D5E26BE"/>
    <w:rsid w:val="1FA37075"/>
    <w:rsid w:val="20B34CB4"/>
    <w:rsid w:val="20CE32DF"/>
    <w:rsid w:val="20E9190B"/>
    <w:rsid w:val="215E734B"/>
    <w:rsid w:val="21667FDB"/>
    <w:rsid w:val="21C03B6C"/>
    <w:rsid w:val="2204335C"/>
    <w:rsid w:val="24217E53"/>
    <w:rsid w:val="24986B99"/>
    <w:rsid w:val="25237319"/>
    <w:rsid w:val="25B272E5"/>
    <w:rsid w:val="25B34D67"/>
    <w:rsid w:val="25CF34D0"/>
    <w:rsid w:val="26480ADD"/>
    <w:rsid w:val="26CD0D37"/>
    <w:rsid w:val="26CE67B8"/>
    <w:rsid w:val="275D2FB6"/>
    <w:rsid w:val="27BE1944"/>
    <w:rsid w:val="2C916627"/>
    <w:rsid w:val="2CE850D0"/>
    <w:rsid w:val="2E1A286A"/>
    <w:rsid w:val="2E992581"/>
    <w:rsid w:val="2F00322A"/>
    <w:rsid w:val="2FBD48E2"/>
    <w:rsid w:val="306D3401"/>
    <w:rsid w:val="30866529"/>
    <w:rsid w:val="30BA6D84"/>
    <w:rsid w:val="312760B3"/>
    <w:rsid w:val="316D0DA5"/>
    <w:rsid w:val="31D43E75"/>
    <w:rsid w:val="32195D2C"/>
    <w:rsid w:val="340071A3"/>
    <w:rsid w:val="34750D1D"/>
    <w:rsid w:val="34E8105C"/>
    <w:rsid w:val="35471076"/>
    <w:rsid w:val="3676067A"/>
    <w:rsid w:val="36763CE6"/>
    <w:rsid w:val="37273B0A"/>
    <w:rsid w:val="37CE559C"/>
    <w:rsid w:val="3B5D44F4"/>
    <w:rsid w:val="3C6D68AF"/>
    <w:rsid w:val="3DCB7AF0"/>
    <w:rsid w:val="3E2F1D93"/>
    <w:rsid w:val="3FA56E51"/>
    <w:rsid w:val="40BD7E43"/>
    <w:rsid w:val="40F27C12"/>
    <w:rsid w:val="42220A0F"/>
    <w:rsid w:val="426339F7"/>
    <w:rsid w:val="42C85330"/>
    <w:rsid w:val="42CE0B28"/>
    <w:rsid w:val="44DC1567"/>
    <w:rsid w:val="45E43639"/>
    <w:rsid w:val="467454A6"/>
    <w:rsid w:val="47367762"/>
    <w:rsid w:val="47560017"/>
    <w:rsid w:val="47831DE0"/>
    <w:rsid w:val="479C4F08"/>
    <w:rsid w:val="47FE172A"/>
    <w:rsid w:val="480E77C6"/>
    <w:rsid w:val="48180B08"/>
    <w:rsid w:val="48287F51"/>
    <w:rsid w:val="485B1AC3"/>
    <w:rsid w:val="493F7B37"/>
    <w:rsid w:val="4A952A60"/>
    <w:rsid w:val="4AD27F4E"/>
    <w:rsid w:val="4C4532F7"/>
    <w:rsid w:val="4C4A42B7"/>
    <w:rsid w:val="4C5B5467"/>
    <w:rsid w:val="4E0C779B"/>
    <w:rsid w:val="4ECA55D0"/>
    <w:rsid w:val="4EF03291"/>
    <w:rsid w:val="4F5B2940"/>
    <w:rsid w:val="4FF4169C"/>
    <w:rsid w:val="5026588C"/>
    <w:rsid w:val="5137314B"/>
    <w:rsid w:val="51E46AE7"/>
    <w:rsid w:val="527F4767"/>
    <w:rsid w:val="52CF0ECD"/>
    <w:rsid w:val="540A1CEF"/>
    <w:rsid w:val="545D5EF6"/>
    <w:rsid w:val="545F13F9"/>
    <w:rsid w:val="54C3111E"/>
    <w:rsid w:val="560C01BB"/>
    <w:rsid w:val="561F13DA"/>
    <w:rsid w:val="56E1582F"/>
    <w:rsid w:val="57784E8F"/>
    <w:rsid w:val="57940F3C"/>
    <w:rsid w:val="58782833"/>
    <w:rsid w:val="58A54C96"/>
    <w:rsid w:val="591B7ABE"/>
    <w:rsid w:val="59805264"/>
    <w:rsid w:val="5BEB1E5A"/>
    <w:rsid w:val="5C5D4718"/>
    <w:rsid w:val="5C5F1E19"/>
    <w:rsid w:val="5C7B1749"/>
    <w:rsid w:val="5CBC4731"/>
    <w:rsid w:val="5CC31B3E"/>
    <w:rsid w:val="601C63BD"/>
    <w:rsid w:val="60BF1449"/>
    <w:rsid w:val="60FE4ABB"/>
    <w:rsid w:val="61001EB2"/>
    <w:rsid w:val="614F5181"/>
    <w:rsid w:val="62371F2F"/>
    <w:rsid w:val="626A1485"/>
    <w:rsid w:val="629C76D5"/>
    <w:rsid w:val="63F71F10"/>
    <w:rsid w:val="64B01102"/>
    <w:rsid w:val="64C769EB"/>
    <w:rsid w:val="651954EB"/>
    <w:rsid w:val="65326415"/>
    <w:rsid w:val="65F56152"/>
    <w:rsid w:val="67E4235D"/>
    <w:rsid w:val="680C6B42"/>
    <w:rsid w:val="68960CA5"/>
    <w:rsid w:val="68CC36FD"/>
    <w:rsid w:val="6A076B3E"/>
    <w:rsid w:val="6A5A768C"/>
    <w:rsid w:val="6B6555BF"/>
    <w:rsid w:val="6B75585A"/>
    <w:rsid w:val="6BDB3000"/>
    <w:rsid w:val="6CCD168F"/>
    <w:rsid w:val="6CDB6426"/>
    <w:rsid w:val="6D120AFE"/>
    <w:rsid w:val="6DEC3CE4"/>
    <w:rsid w:val="6E912274"/>
    <w:rsid w:val="6F7C56F5"/>
    <w:rsid w:val="6F94661F"/>
    <w:rsid w:val="6FFF5CCE"/>
    <w:rsid w:val="705047D3"/>
    <w:rsid w:val="70653474"/>
    <w:rsid w:val="70BF2889"/>
    <w:rsid w:val="717148AB"/>
    <w:rsid w:val="71A74D85"/>
    <w:rsid w:val="71C61DB6"/>
    <w:rsid w:val="72403C7E"/>
    <w:rsid w:val="73A25E44"/>
    <w:rsid w:val="742D5A28"/>
    <w:rsid w:val="75167F24"/>
    <w:rsid w:val="75186CAB"/>
    <w:rsid w:val="757F7954"/>
    <w:rsid w:val="766024C5"/>
    <w:rsid w:val="779C444B"/>
    <w:rsid w:val="783B524E"/>
    <w:rsid w:val="787B1EE3"/>
    <w:rsid w:val="790116AC"/>
    <w:rsid w:val="79065C1B"/>
    <w:rsid w:val="79117830"/>
    <w:rsid w:val="791529B3"/>
    <w:rsid w:val="79173937"/>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paragraph" w:customStyle="1" w:styleId="9">
    <w:name w:val="BodyText"/>
    <w:basedOn w:val="1"/>
    <w:qFormat/>
    <w:uiPriority w:val="0"/>
    <w:pPr>
      <w:spacing w:line="380" w:lineRule="exac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1637</Words>
  <Characters>1658</Characters>
  <Lines>12</Lines>
  <Paragraphs>3</Paragraphs>
  <TotalTime>1</TotalTime>
  <ScaleCrop>false</ScaleCrop>
  <LinksUpToDate>false</LinksUpToDate>
  <CharactersWithSpaces>1711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YYYYYY.Z</cp:lastModifiedBy>
  <dcterms:modified xsi:type="dcterms:W3CDTF">2025-09-10T10:32:38Z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